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449" w:rsidRPr="00B75B13" w:rsidRDefault="00042449" w:rsidP="00042449">
      <w:pPr>
        <w:rPr>
          <w:b/>
          <w:sz w:val="28"/>
          <w:szCs w:val="28"/>
        </w:rPr>
      </w:pPr>
    </w:p>
    <w:p w:rsidR="00042449" w:rsidRPr="0089520A" w:rsidRDefault="00AA4EFE" w:rsidP="00042449">
      <w:pPr>
        <w:jc w:val="center"/>
        <w:rPr>
          <w:b/>
          <w:bCs/>
          <w:sz w:val="28"/>
          <w:szCs w:val="28"/>
        </w:rPr>
      </w:pPr>
      <w:r w:rsidRPr="00AA4EFE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in;margin-top:9.4pt;width:190.2pt;height:130.8pt;z-index:251658240" strokecolor="white">
            <v:textbox style="mso-next-textbox:#_x0000_s1026">
              <w:txbxContent>
                <w:p w:rsidR="00D729BA" w:rsidRPr="009A43D3" w:rsidRDefault="00D729BA" w:rsidP="00042449">
                  <w:pPr>
                    <w:pStyle w:val="2"/>
                  </w:pPr>
                  <w:r>
                    <w:t>«УТВЕРЖДАЮ»</w:t>
                  </w:r>
                </w:p>
                <w:p w:rsidR="00D729BA" w:rsidRDefault="00D729BA" w:rsidP="00042449">
                  <w:pPr>
                    <w:spacing w:line="360" w:lineRule="auto"/>
                    <w:jc w:val="center"/>
                  </w:pPr>
                </w:p>
                <w:p w:rsidR="00D729BA" w:rsidRPr="00FA65CC" w:rsidRDefault="00D729BA" w:rsidP="00042449">
                  <w:pPr>
                    <w:spacing w:line="360" w:lineRule="auto"/>
                    <w:jc w:val="center"/>
                  </w:pPr>
                  <w:r>
                    <w:t xml:space="preserve">Ректор </w:t>
                  </w:r>
                  <w:proofErr w:type="spellStart"/>
                  <w:r>
                    <w:t>АзМИим.С.Тентишева</w:t>
                  </w:r>
                  <w:proofErr w:type="spellEnd"/>
                  <w:r w:rsidRPr="00BD0ADD">
                    <w:t>,</w:t>
                  </w:r>
                </w:p>
                <w:p w:rsidR="00D729BA" w:rsidRPr="00FA65CC" w:rsidRDefault="00D729BA" w:rsidP="00042449">
                  <w:pPr>
                    <w:spacing w:line="360" w:lineRule="auto"/>
                    <w:jc w:val="center"/>
                  </w:pPr>
                  <w:r>
                    <w:t>Исаева М.И.</w:t>
                  </w:r>
                </w:p>
                <w:p w:rsidR="00D729BA" w:rsidRPr="009A43D3" w:rsidRDefault="00D729BA" w:rsidP="00042449">
                  <w:pPr>
                    <w:jc w:val="both"/>
                  </w:pPr>
                  <w:r w:rsidRPr="009A43D3">
                    <w:t>_________________________</w:t>
                  </w:r>
                </w:p>
                <w:p w:rsidR="00D729BA" w:rsidRPr="009A43D3" w:rsidRDefault="00D729BA" w:rsidP="00042449">
                  <w:pPr>
                    <w:jc w:val="center"/>
                  </w:pPr>
                </w:p>
                <w:p w:rsidR="00D729BA" w:rsidRPr="009A43D3" w:rsidRDefault="00D729BA" w:rsidP="00042449">
                  <w:pPr>
                    <w:jc w:val="center"/>
                  </w:pPr>
                  <w:r w:rsidRPr="009A43D3">
                    <w:t>"_____" ____________201</w:t>
                  </w:r>
                  <w:r w:rsidR="00942561">
                    <w:rPr>
                      <w:lang w:val="en-US"/>
                    </w:rPr>
                    <w:t>7</w:t>
                  </w:r>
                  <w:r w:rsidRPr="009A43D3">
                    <w:t>г.</w:t>
                  </w:r>
                </w:p>
              </w:txbxContent>
            </v:textbox>
          </v:shape>
        </w:pict>
      </w:r>
    </w:p>
    <w:p w:rsidR="00042449" w:rsidRPr="0089520A" w:rsidRDefault="00042449" w:rsidP="00042449">
      <w:pPr>
        <w:rPr>
          <w:b/>
          <w:sz w:val="28"/>
          <w:szCs w:val="28"/>
        </w:rPr>
      </w:pPr>
    </w:p>
    <w:p w:rsidR="00042449" w:rsidRPr="0089520A" w:rsidRDefault="00042449" w:rsidP="00042449">
      <w:pPr>
        <w:rPr>
          <w:b/>
          <w:sz w:val="28"/>
          <w:szCs w:val="28"/>
        </w:rPr>
      </w:pPr>
    </w:p>
    <w:p w:rsidR="00042449" w:rsidRPr="0089520A" w:rsidRDefault="00042449" w:rsidP="00042449">
      <w:pPr>
        <w:rPr>
          <w:b/>
          <w:sz w:val="28"/>
          <w:szCs w:val="28"/>
        </w:rPr>
      </w:pPr>
    </w:p>
    <w:p w:rsidR="00042449" w:rsidRPr="0089520A" w:rsidRDefault="00042449" w:rsidP="00042449">
      <w:pPr>
        <w:rPr>
          <w:b/>
          <w:sz w:val="28"/>
          <w:szCs w:val="28"/>
        </w:rPr>
      </w:pPr>
    </w:p>
    <w:p w:rsidR="00042449" w:rsidRPr="0089520A" w:rsidRDefault="00042449" w:rsidP="00042449">
      <w:pPr>
        <w:rPr>
          <w:b/>
          <w:sz w:val="28"/>
          <w:szCs w:val="28"/>
        </w:rPr>
      </w:pPr>
    </w:p>
    <w:p w:rsidR="00042449" w:rsidRPr="0089520A" w:rsidRDefault="00042449" w:rsidP="00042449">
      <w:pPr>
        <w:rPr>
          <w:b/>
          <w:sz w:val="28"/>
          <w:szCs w:val="28"/>
        </w:rPr>
      </w:pPr>
    </w:p>
    <w:p w:rsidR="00042449" w:rsidRPr="0089520A" w:rsidRDefault="00042449" w:rsidP="00042449">
      <w:pPr>
        <w:jc w:val="center"/>
        <w:rPr>
          <w:color w:val="000080"/>
          <w:sz w:val="28"/>
          <w:szCs w:val="28"/>
        </w:rPr>
      </w:pPr>
    </w:p>
    <w:p w:rsidR="00042449" w:rsidRPr="0089520A" w:rsidRDefault="00042449" w:rsidP="00042449">
      <w:pPr>
        <w:jc w:val="center"/>
        <w:rPr>
          <w:color w:val="000080"/>
          <w:sz w:val="28"/>
          <w:szCs w:val="28"/>
        </w:rPr>
      </w:pPr>
    </w:p>
    <w:p w:rsidR="00042449" w:rsidRPr="0089520A" w:rsidRDefault="00042449" w:rsidP="00042449">
      <w:pPr>
        <w:jc w:val="center"/>
        <w:rPr>
          <w:color w:val="000080"/>
          <w:sz w:val="28"/>
          <w:szCs w:val="28"/>
        </w:rPr>
      </w:pPr>
    </w:p>
    <w:p w:rsidR="00042449" w:rsidRPr="0089520A" w:rsidRDefault="00042449" w:rsidP="00042449">
      <w:pPr>
        <w:jc w:val="center"/>
        <w:rPr>
          <w:color w:val="000080"/>
          <w:sz w:val="28"/>
          <w:szCs w:val="28"/>
        </w:rPr>
      </w:pPr>
    </w:p>
    <w:p w:rsidR="00042449" w:rsidRPr="0089520A" w:rsidRDefault="00042449" w:rsidP="00042449">
      <w:pPr>
        <w:jc w:val="center"/>
        <w:rPr>
          <w:color w:val="000080"/>
          <w:sz w:val="28"/>
          <w:szCs w:val="28"/>
        </w:rPr>
      </w:pPr>
    </w:p>
    <w:p w:rsidR="00042449" w:rsidRPr="0089520A" w:rsidRDefault="00042449" w:rsidP="00042449">
      <w:pPr>
        <w:jc w:val="center"/>
        <w:rPr>
          <w:color w:val="000080"/>
          <w:sz w:val="28"/>
          <w:szCs w:val="28"/>
        </w:rPr>
      </w:pPr>
    </w:p>
    <w:p w:rsidR="00042449" w:rsidRPr="0089520A" w:rsidRDefault="00042449" w:rsidP="00042449">
      <w:pPr>
        <w:pStyle w:val="8"/>
        <w:jc w:val="center"/>
        <w:rPr>
          <w:b/>
          <w:i w:val="0"/>
          <w:sz w:val="28"/>
          <w:szCs w:val="28"/>
        </w:rPr>
      </w:pPr>
      <w:r w:rsidRPr="0089520A">
        <w:rPr>
          <w:b/>
          <w:i w:val="0"/>
          <w:sz w:val="28"/>
          <w:szCs w:val="28"/>
        </w:rPr>
        <w:t>ПОЛОЖЕНИЕ</w:t>
      </w:r>
    </w:p>
    <w:p w:rsidR="00042449" w:rsidRPr="0089520A" w:rsidRDefault="00042449" w:rsidP="00042449">
      <w:pPr>
        <w:pStyle w:val="8"/>
        <w:jc w:val="center"/>
        <w:rPr>
          <w:b/>
          <w:i w:val="0"/>
          <w:sz w:val="28"/>
          <w:szCs w:val="28"/>
        </w:rPr>
      </w:pPr>
      <w:r w:rsidRPr="0089520A">
        <w:rPr>
          <w:b/>
          <w:i w:val="0"/>
          <w:sz w:val="28"/>
          <w:szCs w:val="28"/>
        </w:rPr>
        <w:t xml:space="preserve">о кредитной системе обучения </w:t>
      </w:r>
      <w:r w:rsidR="00D729BA">
        <w:rPr>
          <w:b/>
          <w:i w:val="0"/>
          <w:sz w:val="28"/>
          <w:szCs w:val="28"/>
        </w:rPr>
        <w:t xml:space="preserve">Азиатского медицинского института </w:t>
      </w:r>
      <w:proofErr w:type="spellStart"/>
      <w:r w:rsidR="00D729BA">
        <w:rPr>
          <w:b/>
          <w:i w:val="0"/>
          <w:sz w:val="28"/>
          <w:szCs w:val="28"/>
        </w:rPr>
        <w:t>им.С.Тентишева</w:t>
      </w:r>
      <w:proofErr w:type="spellEnd"/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Default="00042449" w:rsidP="00042449">
      <w:pPr>
        <w:rPr>
          <w:color w:val="000080"/>
          <w:sz w:val="28"/>
          <w:szCs w:val="28"/>
        </w:rPr>
      </w:pPr>
    </w:p>
    <w:p w:rsidR="00042449" w:rsidRDefault="00042449" w:rsidP="00042449">
      <w:pPr>
        <w:rPr>
          <w:color w:val="000080"/>
          <w:sz w:val="28"/>
          <w:szCs w:val="28"/>
        </w:rPr>
      </w:pPr>
    </w:p>
    <w:p w:rsidR="00042449" w:rsidRDefault="00042449" w:rsidP="00042449">
      <w:pPr>
        <w:rPr>
          <w:color w:val="000080"/>
          <w:sz w:val="28"/>
          <w:szCs w:val="28"/>
        </w:rPr>
      </w:pPr>
    </w:p>
    <w:p w:rsidR="00042449" w:rsidRDefault="00042449" w:rsidP="00042449">
      <w:pPr>
        <w:rPr>
          <w:color w:val="000080"/>
          <w:sz w:val="28"/>
          <w:szCs w:val="28"/>
        </w:rPr>
      </w:pPr>
    </w:p>
    <w:p w:rsidR="00042449" w:rsidRDefault="00042449" w:rsidP="00042449">
      <w:pPr>
        <w:rPr>
          <w:color w:val="000080"/>
          <w:sz w:val="28"/>
          <w:szCs w:val="28"/>
        </w:rPr>
      </w:pPr>
    </w:p>
    <w:p w:rsidR="00042449" w:rsidRDefault="00042449" w:rsidP="00042449">
      <w:pPr>
        <w:rPr>
          <w:color w:val="000080"/>
          <w:sz w:val="28"/>
          <w:szCs w:val="28"/>
        </w:rPr>
      </w:pPr>
    </w:p>
    <w:p w:rsidR="00042449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89520A" w:rsidRDefault="00042449" w:rsidP="00042449">
      <w:pPr>
        <w:rPr>
          <w:color w:val="000080"/>
          <w:sz w:val="28"/>
          <w:szCs w:val="28"/>
        </w:rPr>
      </w:pPr>
    </w:p>
    <w:p w:rsidR="00042449" w:rsidRPr="00AC5D21" w:rsidRDefault="00042449" w:rsidP="00042449">
      <w:pPr>
        <w:pStyle w:val="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D729BA">
        <w:rPr>
          <w:rFonts w:ascii="Times New Roman" w:hAnsi="Times New Roman" w:cs="Times New Roman"/>
          <w:b/>
          <w:sz w:val="28"/>
          <w:szCs w:val="28"/>
        </w:rPr>
        <w:t>Кант</w:t>
      </w:r>
      <w:r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89520A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942561" w:rsidRPr="00AC5D21">
        <w:rPr>
          <w:rFonts w:ascii="Times New Roman" w:hAnsi="Times New Roman" w:cs="Times New Roman"/>
          <w:b/>
          <w:sz w:val="28"/>
          <w:szCs w:val="28"/>
        </w:rPr>
        <w:t>7</w:t>
      </w:r>
    </w:p>
    <w:p w:rsidR="00042449" w:rsidRPr="0089520A" w:rsidRDefault="00042449" w:rsidP="00042449">
      <w:pPr>
        <w:pStyle w:val="a3"/>
        <w:ind w:firstLine="540"/>
        <w:jc w:val="both"/>
        <w:rPr>
          <w:sz w:val="28"/>
          <w:szCs w:val="28"/>
        </w:rPr>
      </w:pPr>
      <w:r w:rsidRPr="0089520A">
        <w:rPr>
          <w:sz w:val="28"/>
          <w:szCs w:val="28"/>
        </w:rPr>
        <w:lastRenderedPageBreak/>
        <w:t> </w:t>
      </w:r>
      <w:bookmarkStart w:id="0" w:name="p1"/>
      <w:bookmarkEnd w:id="0"/>
      <w:r w:rsidRPr="0089520A">
        <w:rPr>
          <w:b/>
          <w:bCs/>
          <w:sz w:val="28"/>
          <w:szCs w:val="28"/>
        </w:rPr>
        <w:t>1. Общие положения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>Продвижение</w:t>
      </w:r>
      <w:r w:rsidRPr="0089520A">
        <w:rPr>
          <w:color w:val="333333"/>
          <w:sz w:val="28"/>
          <w:szCs w:val="28"/>
        </w:rPr>
        <w:t xml:space="preserve"> принципов Болонского процесса в высших учебных заведениях Кыргызской Республики, </w:t>
      </w:r>
      <w:r w:rsidRPr="0089520A">
        <w:rPr>
          <w:sz w:val="28"/>
          <w:szCs w:val="28"/>
        </w:rPr>
        <w:t>интеграция</w:t>
      </w:r>
      <w:r w:rsidRPr="0089520A">
        <w:rPr>
          <w:color w:val="333333"/>
          <w:sz w:val="28"/>
          <w:szCs w:val="28"/>
        </w:rPr>
        <w:t xml:space="preserve"> системы высшего образования Кыргызстана с европейским образовательным пространством, а также </w:t>
      </w:r>
      <w:r w:rsidRPr="0089520A">
        <w:rPr>
          <w:sz w:val="28"/>
          <w:szCs w:val="28"/>
        </w:rPr>
        <w:t xml:space="preserve">развитие двухуровневой системы профессионального образования </w:t>
      </w:r>
      <w:r w:rsidRPr="0089520A">
        <w:rPr>
          <w:color w:val="333333"/>
          <w:sz w:val="28"/>
          <w:szCs w:val="28"/>
        </w:rPr>
        <w:t xml:space="preserve">явились причиной </w:t>
      </w:r>
      <w:r w:rsidRPr="0089520A">
        <w:rPr>
          <w:sz w:val="28"/>
          <w:szCs w:val="28"/>
        </w:rPr>
        <w:t xml:space="preserve">введения кредитной системы </w:t>
      </w:r>
      <w:r w:rsidRPr="0089520A">
        <w:rPr>
          <w:sz w:val="28"/>
          <w:szCs w:val="28"/>
          <w:lang w:val="fr-FR"/>
        </w:rPr>
        <w:t>ECTS</w:t>
      </w:r>
      <w:r w:rsidRPr="0089520A">
        <w:rPr>
          <w:sz w:val="28"/>
          <w:szCs w:val="28"/>
        </w:rPr>
        <w:t xml:space="preserve"> (</w:t>
      </w:r>
      <w:r w:rsidRPr="0089520A">
        <w:rPr>
          <w:spacing w:val="-1"/>
          <w:sz w:val="28"/>
          <w:szCs w:val="28"/>
        </w:rPr>
        <w:t>Европейская система перевода и накопления кредитов</w:t>
      </w:r>
      <w:r w:rsidRPr="0089520A">
        <w:rPr>
          <w:sz w:val="28"/>
          <w:szCs w:val="28"/>
        </w:rPr>
        <w:t xml:space="preserve">).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709"/>
        <w:jc w:val="both"/>
        <w:rPr>
          <w:spacing w:val="-1"/>
          <w:sz w:val="28"/>
          <w:szCs w:val="28"/>
        </w:rPr>
      </w:pPr>
      <w:r w:rsidRPr="0089520A">
        <w:rPr>
          <w:sz w:val="28"/>
          <w:szCs w:val="28"/>
        </w:rPr>
        <w:t xml:space="preserve">Кредитная система </w:t>
      </w:r>
      <w:r w:rsidRPr="0089520A">
        <w:rPr>
          <w:sz w:val="28"/>
          <w:szCs w:val="28"/>
          <w:lang w:val="fr-FR"/>
        </w:rPr>
        <w:t>ECTS</w:t>
      </w:r>
      <w:r w:rsidRPr="0089520A">
        <w:rPr>
          <w:sz w:val="28"/>
          <w:szCs w:val="28"/>
        </w:rPr>
        <w:t xml:space="preserve"> позволяет студенту учиться в соответствии со своими финансовыми возможностями, набирая кредиты постепенно, а не в соответствии с жестко установленным графиком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-16"/>
          <w:sz w:val="28"/>
          <w:szCs w:val="28"/>
        </w:rPr>
      </w:pPr>
      <w:r w:rsidRPr="0089520A">
        <w:rPr>
          <w:spacing w:val="-1"/>
          <w:sz w:val="28"/>
          <w:szCs w:val="28"/>
        </w:rPr>
        <w:t xml:space="preserve">Организация учебного процесса с использованием кредитной </w:t>
      </w:r>
      <w:r w:rsidRPr="0089520A">
        <w:rPr>
          <w:sz w:val="28"/>
          <w:szCs w:val="28"/>
        </w:rPr>
        <w:t xml:space="preserve">системы </w:t>
      </w:r>
      <w:r w:rsidRPr="0089520A">
        <w:rPr>
          <w:sz w:val="28"/>
          <w:szCs w:val="28"/>
          <w:lang w:val="fr-FR"/>
        </w:rPr>
        <w:t>ECTS</w:t>
      </w:r>
      <w:r w:rsidR="00942561">
        <w:rPr>
          <w:sz w:val="28"/>
          <w:szCs w:val="28"/>
          <w:lang w:val="fr-FR"/>
        </w:rPr>
        <w:t xml:space="preserve"> </w:t>
      </w:r>
      <w:r w:rsidRPr="0089520A">
        <w:rPr>
          <w:spacing w:val="-1"/>
          <w:sz w:val="28"/>
          <w:szCs w:val="28"/>
        </w:rPr>
        <w:t>характеризуется следующими особенностями</w:t>
      </w:r>
      <w:r w:rsidRPr="0089520A">
        <w:rPr>
          <w:color w:val="000000"/>
          <w:spacing w:val="-1"/>
          <w:sz w:val="28"/>
          <w:szCs w:val="28"/>
        </w:rPr>
        <w:t>:</w:t>
      </w:r>
    </w:p>
    <w:p w:rsidR="00042449" w:rsidRPr="0089520A" w:rsidRDefault="00042449" w:rsidP="00042449">
      <w:pPr>
        <w:numPr>
          <w:ilvl w:val="0"/>
          <w:numId w:val="1"/>
        </w:numPr>
        <w:shd w:val="clear" w:color="auto" w:fill="FFFFFF"/>
        <w:tabs>
          <w:tab w:val="left" w:pos="571"/>
        </w:tabs>
        <w:ind w:left="720" w:hanging="420"/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>личное участие каждого студента в формировании своего индивидуального учебного плана на основе большей свободы выбора дис</w:t>
      </w:r>
      <w:r w:rsidRPr="0089520A">
        <w:rPr>
          <w:color w:val="000000"/>
          <w:spacing w:val="-3"/>
          <w:sz w:val="28"/>
          <w:szCs w:val="28"/>
        </w:rPr>
        <w:t>циплин;</w:t>
      </w:r>
    </w:p>
    <w:p w:rsidR="00042449" w:rsidRPr="0089520A" w:rsidRDefault="00042449" w:rsidP="00042449">
      <w:pPr>
        <w:numPr>
          <w:ilvl w:val="0"/>
          <w:numId w:val="1"/>
        </w:numPr>
        <w:shd w:val="clear" w:color="auto" w:fill="FFFFFF"/>
        <w:tabs>
          <w:tab w:val="left" w:pos="571"/>
        </w:tabs>
        <w:ind w:left="720" w:hanging="420"/>
        <w:jc w:val="both"/>
        <w:rPr>
          <w:color w:val="000000"/>
          <w:sz w:val="28"/>
          <w:szCs w:val="28"/>
        </w:rPr>
      </w:pPr>
      <w:r w:rsidRPr="0089520A">
        <w:rPr>
          <w:color w:val="000000"/>
          <w:spacing w:val="3"/>
          <w:sz w:val="28"/>
          <w:szCs w:val="28"/>
        </w:rPr>
        <w:t xml:space="preserve">вовлечение в учебный процесс академических консультантов, </w:t>
      </w:r>
      <w:r w:rsidRPr="0089520A">
        <w:rPr>
          <w:color w:val="000000"/>
          <w:spacing w:val="-1"/>
          <w:sz w:val="28"/>
          <w:szCs w:val="28"/>
        </w:rPr>
        <w:t>содействующих студентам в формировании индивидуального учебного плана;</w:t>
      </w:r>
    </w:p>
    <w:p w:rsidR="00042449" w:rsidRPr="0089520A" w:rsidRDefault="00042449" w:rsidP="00042449">
      <w:pPr>
        <w:numPr>
          <w:ilvl w:val="0"/>
          <w:numId w:val="1"/>
        </w:numPr>
        <w:shd w:val="clear" w:color="auto" w:fill="FFFFFF"/>
        <w:tabs>
          <w:tab w:val="left" w:pos="571"/>
        </w:tabs>
        <w:ind w:left="720" w:hanging="420"/>
        <w:jc w:val="both"/>
        <w:rPr>
          <w:color w:val="000000"/>
          <w:sz w:val="28"/>
          <w:szCs w:val="28"/>
        </w:rPr>
      </w:pPr>
      <w:r w:rsidRPr="0089520A">
        <w:rPr>
          <w:color w:val="000000"/>
          <w:spacing w:val="-2"/>
          <w:sz w:val="28"/>
          <w:szCs w:val="28"/>
        </w:rPr>
        <w:t xml:space="preserve">полная обеспеченность учебного процесса всеми необходимыми </w:t>
      </w:r>
      <w:r w:rsidRPr="0089520A">
        <w:rPr>
          <w:color w:val="000000"/>
          <w:spacing w:val="1"/>
          <w:sz w:val="28"/>
          <w:szCs w:val="28"/>
        </w:rPr>
        <w:t>методическими материалами в печатной или электронной формах;</w:t>
      </w:r>
    </w:p>
    <w:p w:rsidR="00042449" w:rsidRPr="0089520A" w:rsidRDefault="00042449" w:rsidP="00042449">
      <w:pPr>
        <w:numPr>
          <w:ilvl w:val="0"/>
          <w:numId w:val="1"/>
        </w:numPr>
        <w:shd w:val="clear" w:color="auto" w:fill="FFFFFF"/>
        <w:tabs>
          <w:tab w:val="left" w:pos="571"/>
        </w:tabs>
        <w:ind w:left="720" w:hanging="420"/>
        <w:jc w:val="both"/>
        <w:rPr>
          <w:color w:val="000000"/>
          <w:sz w:val="28"/>
          <w:szCs w:val="28"/>
        </w:rPr>
      </w:pPr>
      <w:r w:rsidRPr="0089520A">
        <w:rPr>
          <w:color w:val="000000"/>
          <w:spacing w:val="1"/>
          <w:sz w:val="28"/>
          <w:szCs w:val="28"/>
        </w:rPr>
        <w:t>использование модульно-рейтинговых систем для оценки усвое</w:t>
      </w:r>
      <w:r w:rsidRPr="0089520A">
        <w:rPr>
          <w:color w:val="000000"/>
          <w:sz w:val="28"/>
          <w:szCs w:val="28"/>
        </w:rPr>
        <w:t>ния студентами учебных дисциплин.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>Кредит является одной из основных единиц измерения учебной работы студента и показателем выполнения им учебного плана по образовательной профессиональной программе. При использовании кредитной системы вузы доверяют студентам самостоятельно изучать определенную часть темы, раздела или дисциплины, создавая условия с учетом реальных возможностей студентов и преподавателей.</w:t>
      </w:r>
    </w:p>
    <w:p w:rsidR="00042449" w:rsidRPr="0089520A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bCs/>
          <w:color w:val="000000"/>
          <w:spacing w:val="7"/>
          <w:sz w:val="28"/>
          <w:szCs w:val="28"/>
        </w:rPr>
      </w:pPr>
      <w:r w:rsidRPr="0089520A">
        <w:rPr>
          <w:bCs/>
          <w:color w:val="000000"/>
          <w:spacing w:val="3"/>
          <w:sz w:val="28"/>
          <w:szCs w:val="28"/>
        </w:rPr>
        <w:t>1 кредит</w:t>
      </w:r>
      <w:r w:rsidRPr="0089520A">
        <w:rPr>
          <w:bCs/>
          <w:color w:val="000000"/>
          <w:spacing w:val="3"/>
          <w:sz w:val="28"/>
          <w:szCs w:val="28"/>
          <w:lang w:val="en-US"/>
        </w:rPr>
        <w:t>ECTS</w:t>
      </w:r>
      <w:r w:rsidRPr="0089520A">
        <w:rPr>
          <w:color w:val="000000"/>
          <w:spacing w:val="3"/>
          <w:sz w:val="28"/>
          <w:szCs w:val="28"/>
        </w:rPr>
        <w:t xml:space="preserve"> принимается равным </w:t>
      </w:r>
      <w:r w:rsidRPr="0089520A">
        <w:rPr>
          <w:bCs/>
          <w:color w:val="000000"/>
          <w:spacing w:val="3"/>
          <w:sz w:val="28"/>
          <w:szCs w:val="28"/>
        </w:rPr>
        <w:t>30 ака</w:t>
      </w:r>
      <w:r w:rsidRPr="0089520A">
        <w:rPr>
          <w:bCs/>
          <w:color w:val="000000"/>
          <w:spacing w:val="7"/>
          <w:sz w:val="28"/>
          <w:szCs w:val="28"/>
        </w:rPr>
        <w:t xml:space="preserve">демическим часам. </w:t>
      </w:r>
    </w:p>
    <w:p w:rsidR="00042449" w:rsidRPr="0089520A" w:rsidRDefault="00D729BA" w:rsidP="00042449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>
        <w:rPr>
          <w:spacing w:val="7"/>
          <w:sz w:val="28"/>
          <w:szCs w:val="28"/>
        </w:rPr>
        <w:t>Минимальная т</w:t>
      </w:r>
      <w:r w:rsidR="00042449" w:rsidRPr="0089520A">
        <w:rPr>
          <w:spacing w:val="7"/>
          <w:sz w:val="28"/>
          <w:szCs w:val="28"/>
        </w:rPr>
        <w:t xml:space="preserve">рудоемкость </w:t>
      </w:r>
      <w:r w:rsidR="00042449" w:rsidRPr="0089520A">
        <w:rPr>
          <w:sz w:val="28"/>
          <w:szCs w:val="28"/>
        </w:rPr>
        <w:t xml:space="preserve">программ составляет: </w:t>
      </w:r>
    </w:p>
    <w:p w:rsidR="00042449" w:rsidRPr="0089520A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ab/>
      </w:r>
      <w:proofErr w:type="spellStart"/>
      <w:r w:rsidRPr="0089520A">
        <w:rPr>
          <w:sz w:val="28"/>
          <w:szCs w:val="28"/>
        </w:rPr>
        <w:t>бакалавриат</w:t>
      </w:r>
      <w:proofErr w:type="spellEnd"/>
      <w:r w:rsidRPr="0089520A">
        <w:rPr>
          <w:sz w:val="28"/>
          <w:szCs w:val="28"/>
        </w:rPr>
        <w:t xml:space="preserve"> - 240 кредитов </w:t>
      </w:r>
      <w:r w:rsidRPr="0089520A">
        <w:rPr>
          <w:sz w:val="28"/>
          <w:szCs w:val="28"/>
          <w:lang w:val="en-US"/>
        </w:rPr>
        <w:t>ECTS</w:t>
      </w:r>
      <w:r w:rsidRPr="0089520A">
        <w:rPr>
          <w:sz w:val="28"/>
          <w:szCs w:val="28"/>
        </w:rPr>
        <w:t xml:space="preserve">, </w:t>
      </w:r>
    </w:p>
    <w:p w:rsidR="00042449" w:rsidRPr="0089520A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ab/>
        <w:t xml:space="preserve">магистратура -120 кредитов </w:t>
      </w:r>
      <w:r w:rsidRPr="0089520A">
        <w:rPr>
          <w:sz w:val="28"/>
          <w:szCs w:val="28"/>
          <w:lang w:val="en-US"/>
        </w:rPr>
        <w:t>ECTS</w:t>
      </w:r>
      <w:r w:rsidRPr="0089520A">
        <w:rPr>
          <w:sz w:val="28"/>
          <w:szCs w:val="28"/>
        </w:rPr>
        <w:t xml:space="preserve">, </w:t>
      </w:r>
    </w:p>
    <w:p w:rsidR="00042449" w:rsidRPr="0089520A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ab/>
      </w:r>
      <w:proofErr w:type="spellStart"/>
      <w:r w:rsidRPr="0089520A">
        <w:rPr>
          <w:sz w:val="28"/>
          <w:szCs w:val="28"/>
        </w:rPr>
        <w:t>специалитет</w:t>
      </w:r>
      <w:proofErr w:type="spellEnd"/>
      <w:r w:rsidRPr="0089520A">
        <w:rPr>
          <w:sz w:val="28"/>
          <w:szCs w:val="28"/>
        </w:rPr>
        <w:t xml:space="preserve"> – 300</w:t>
      </w:r>
      <w:r w:rsidR="00D729BA">
        <w:rPr>
          <w:sz w:val="28"/>
          <w:szCs w:val="28"/>
        </w:rPr>
        <w:t>-360</w:t>
      </w:r>
      <w:r w:rsidRPr="0089520A">
        <w:rPr>
          <w:sz w:val="28"/>
          <w:szCs w:val="28"/>
        </w:rPr>
        <w:t xml:space="preserve"> кредитов </w:t>
      </w:r>
      <w:r w:rsidRPr="0089520A">
        <w:rPr>
          <w:sz w:val="28"/>
          <w:szCs w:val="28"/>
          <w:lang w:val="en-US"/>
        </w:rPr>
        <w:t>ECTS</w:t>
      </w:r>
      <w:r w:rsidRPr="0089520A">
        <w:rPr>
          <w:sz w:val="28"/>
          <w:szCs w:val="28"/>
        </w:rPr>
        <w:t xml:space="preserve">. </w:t>
      </w:r>
    </w:p>
    <w:p w:rsidR="00042449" w:rsidRPr="0089520A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bCs/>
          <w:sz w:val="28"/>
          <w:szCs w:val="28"/>
        </w:rPr>
      </w:pPr>
      <w:r w:rsidRPr="0089520A">
        <w:rPr>
          <w:sz w:val="28"/>
          <w:szCs w:val="28"/>
        </w:rPr>
        <w:t xml:space="preserve">Каждая дисциплина учебного плана измеряется определенным количеством кредитов, которое студент должен затратить на ее изучение. За </w:t>
      </w:r>
      <w:r w:rsidRPr="00201FF8">
        <w:rPr>
          <w:b/>
          <w:sz w:val="28"/>
          <w:szCs w:val="28"/>
        </w:rPr>
        <w:t>семестр</w:t>
      </w:r>
      <w:r w:rsidRPr="0089520A">
        <w:rPr>
          <w:sz w:val="28"/>
          <w:szCs w:val="28"/>
        </w:rPr>
        <w:t xml:space="preserve">, студент должен набрать </w:t>
      </w:r>
      <w:r w:rsidR="00D729BA">
        <w:rPr>
          <w:sz w:val="28"/>
          <w:szCs w:val="28"/>
        </w:rPr>
        <w:t xml:space="preserve">минимум </w:t>
      </w:r>
      <w:r w:rsidRPr="00201FF8">
        <w:rPr>
          <w:b/>
          <w:sz w:val="28"/>
          <w:szCs w:val="28"/>
        </w:rPr>
        <w:t>30 кредитов</w:t>
      </w:r>
      <w:r w:rsidRPr="0089520A">
        <w:rPr>
          <w:sz w:val="28"/>
          <w:szCs w:val="28"/>
        </w:rPr>
        <w:t>. Это означает, что в течение семестра он должен посетить определенное количество аудиторных и внеаудиторных занятий, из которых складывается объем кредитов за семестр.</w:t>
      </w:r>
    </w:p>
    <w:p w:rsidR="00042449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bCs/>
          <w:sz w:val="28"/>
          <w:szCs w:val="28"/>
        </w:rPr>
      </w:pPr>
      <w:r w:rsidRPr="00201FF8">
        <w:rPr>
          <w:b/>
          <w:bCs/>
          <w:sz w:val="28"/>
          <w:szCs w:val="28"/>
        </w:rPr>
        <w:t>60 кредитов</w:t>
      </w:r>
      <w:r w:rsidRPr="0089520A">
        <w:rPr>
          <w:sz w:val="28"/>
          <w:szCs w:val="28"/>
        </w:rPr>
        <w:t xml:space="preserve"> соответствуют </w:t>
      </w:r>
      <w:r w:rsidR="00D729BA">
        <w:rPr>
          <w:sz w:val="28"/>
          <w:szCs w:val="28"/>
        </w:rPr>
        <w:t>минимальной</w:t>
      </w:r>
      <w:r w:rsidRPr="0089520A">
        <w:rPr>
          <w:sz w:val="28"/>
          <w:szCs w:val="28"/>
        </w:rPr>
        <w:t xml:space="preserve"> нагрузке студента </w:t>
      </w:r>
      <w:r w:rsidRPr="0089520A">
        <w:rPr>
          <w:bCs/>
          <w:sz w:val="28"/>
          <w:szCs w:val="28"/>
        </w:rPr>
        <w:t xml:space="preserve">в течение одного </w:t>
      </w:r>
      <w:r w:rsidRPr="00201FF8">
        <w:rPr>
          <w:b/>
          <w:bCs/>
          <w:sz w:val="28"/>
          <w:szCs w:val="28"/>
        </w:rPr>
        <w:t>учебного года</w:t>
      </w:r>
      <w:r w:rsidRPr="0089520A">
        <w:rPr>
          <w:bCs/>
          <w:sz w:val="28"/>
          <w:szCs w:val="28"/>
        </w:rPr>
        <w:t>.</w:t>
      </w:r>
    </w:p>
    <w:p w:rsidR="00042449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>Кредиты присваиваются каждой дисциплине, входящей в учебный план кроме дисциплин</w:t>
      </w:r>
      <w:r>
        <w:rPr>
          <w:sz w:val="28"/>
          <w:szCs w:val="28"/>
        </w:rPr>
        <w:t>ы</w:t>
      </w:r>
      <w:r w:rsidRPr="0089520A">
        <w:rPr>
          <w:sz w:val="28"/>
          <w:szCs w:val="28"/>
        </w:rPr>
        <w:t xml:space="preserve"> «Физ</w:t>
      </w:r>
      <w:r>
        <w:rPr>
          <w:sz w:val="28"/>
          <w:szCs w:val="28"/>
        </w:rPr>
        <w:t xml:space="preserve">ическая </w:t>
      </w:r>
      <w:r w:rsidRPr="0089520A">
        <w:rPr>
          <w:sz w:val="28"/>
          <w:szCs w:val="28"/>
        </w:rPr>
        <w:t xml:space="preserve">культура», </w:t>
      </w:r>
      <w:r w:rsidR="00D729BA">
        <w:rPr>
          <w:sz w:val="28"/>
          <w:szCs w:val="28"/>
        </w:rPr>
        <w:t xml:space="preserve">«Военная медицинская подготовка», </w:t>
      </w:r>
      <w:r w:rsidRPr="0089520A">
        <w:rPr>
          <w:sz w:val="28"/>
          <w:szCs w:val="28"/>
        </w:rPr>
        <w:t>котор</w:t>
      </w:r>
      <w:r>
        <w:rPr>
          <w:sz w:val="28"/>
          <w:szCs w:val="28"/>
        </w:rPr>
        <w:t>ая</w:t>
      </w:r>
      <w:r w:rsidRPr="0089520A">
        <w:rPr>
          <w:sz w:val="28"/>
          <w:szCs w:val="28"/>
        </w:rPr>
        <w:t xml:space="preserve"> не рассчитыва</w:t>
      </w:r>
      <w:r>
        <w:rPr>
          <w:sz w:val="28"/>
          <w:szCs w:val="28"/>
        </w:rPr>
        <w:t>е</w:t>
      </w:r>
      <w:r w:rsidRPr="0089520A">
        <w:rPr>
          <w:sz w:val="28"/>
          <w:szCs w:val="28"/>
        </w:rPr>
        <w:t xml:space="preserve">тся в кредитах </w:t>
      </w:r>
      <w:r w:rsidRPr="0089520A">
        <w:rPr>
          <w:sz w:val="28"/>
          <w:szCs w:val="28"/>
          <w:lang w:val="en-US"/>
        </w:rPr>
        <w:t>ECTS</w:t>
      </w:r>
      <w:r w:rsidRPr="0089520A">
        <w:rPr>
          <w:sz w:val="28"/>
          <w:szCs w:val="28"/>
        </w:rPr>
        <w:t>.</w:t>
      </w:r>
    </w:p>
    <w:p w:rsidR="008C252B" w:rsidRPr="008C252B" w:rsidRDefault="008C252B" w:rsidP="00042449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АзМИ</w:t>
      </w:r>
      <w:proofErr w:type="spellEnd"/>
      <w:r>
        <w:rPr>
          <w:sz w:val="28"/>
          <w:szCs w:val="28"/>
        </w:rPr>
        <w:t xml:space="preserve"> осуществляет профессиональную подготовку иностранных граждан (Индия, Пакистан), поэтому ООП по специальностям «Лечебное дело», «Стоматология» содержат дополнительные кредиты по некоторым дисциплинам, что соответствует требованиям Медицинского Совета Индии (</w:t>
      </w:r>
      <w:r>
        <w:rPr>
          <w:sz w:val="28"/>
          <w:szCs w:val="28"/>
          <w:lang w:val="en-US"/>
        </w:rPr>
        <w:t>MCI</w:t>
      </w:r>
      <w:r>
        <w:rPr>
          <w:sz w:val="28"/>
          <w:szCs w:val="28"/>
        </w:rPr>
        <w:t>), Пакистанского Медицинского и Стоматологического Совета (</w:t>
      </w:r>
      <w:r>
        <w:rPr>
          <w:sz w:val="28"/>
          <w:szCs w:val="28"/>
          <w:lang w:val="en-US"/>
        </w:rPr>
        <w:t>PMDC</w:t>
      </w:r>
      <w:r>
        <w:rPr>
          <w:sz w:val="28"/>
          <w:szCs w:val="28"/>
        </w:rPr>
        <w:t>).</w:t>
      </w:r>
    </w:p>
    <w:p w:rsidR="00042449" w:rsidRPr="0089520A" w:rsidRDefault="00042449" w:rsidP="00042449">
      <w:pPr>
        <w:shd w:val="clear" w:color="auto" w:fill="FFFFFF"/>
        <w:tabs>
          <w:tab w:val="left" w:pos="686"/>
        </w:tabs>
        <w:ind w:firstLine="70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Теоретическое обучение в учебном году составляет </w:t>
      </w:r>
      <w:r w:rsidRPr="0089520A">
        <w:rPr>
          <w:rFonts w:hint="eastAsia"/>
          <w:sz w:val="28"/>
          <w:szCs w:val="28"/>
        </w:rPr>
        <w:t>3</w:t>
      </w:r>
      <w:r>
        <w:rPr>
          <w:sz w:val="28"/>
          <w:szCs w:val="28"/>
        </w:rPr>
        <w:t>0</w:t>
      </w:r>
      <w:r w:rsidRPr="0089520A">
        <w:rPr>
          <w:sz w:val="28"/>
          <w:szCs w:val="28"/>
        </w:rPr>
        <w:t>-36</w:t>
      </w:r>
      <w:r w:rsidRPr="0089520A">
        <w:rPr>
          <w:rFonts w:hint="eastAsia"/>
          <w:sz w:val="28"/>
          <w:szCs w:val="28"/>
        </w:rPr>
        <w:t xml:space="preserve"> недел</w:t>
      </w:r>
      <w:r w:rsidRPr="0089520A">
        <w:rPr>
          <w:sz w:val="28"/>
          <w:szCs w:val="28"/>
        </w:rPr>
        <w:t xml:space="preserve">ь. </w:t>
      </w:r>
      <w:r w:rsidRPr="0089520A">
        <w:rPr>
          <w:rFonts w:hint="eastAsia"/>
          <w:sz w:val="28"/>
          <w:szCs w:val="28"/>
        </w:rPr>
        <w:t>Учебный семестр состоит из 1</w:t>
      </w:r>
      <w:r>
        <w:rPr>
          <w:sz w:val="28"/>
          <w:szCs w:val="28"/>
        </w:rPr>
        <w:t>5</w:t>
      </w:r>
      <w:r w:rsidRPr="0089520A">
        <w:rPr>
          <w:rFonts w:hint="eastAsia"/>
          <w:sz w:val="28"/>
          <w:szCs w:val="28"/>
        </w:rPr>
        <w:t>-</w:t>
      </w:r>
      <w:r w:rsidRPr="0089520A">
        <w:rPr>
          <w:sz w:val="28"/>
          <w:szCs w:val="28"/>
        </w:rPr>
        <w:t>18-</w:t>
      </w:r>
      <w:r w:rsidRPr="0089520A">
        <w:rPr>
          <w:rFonts w:hint="eastAsia"/>
          <w:sz w:val="28"/>
          <w:szCs w:val="28"/>
        </w:rPr>
        <w:t>ти недель.</w:t>
      </w:r>
    </w:p>
    <w:p w:rsidR="00042449" w:rsidRDefault="00042449" w:rsidP="00042449">
      <w:pPr>
        <w:pStyle w:val="a3"/>
        <w:ind w:firstLine="540"/>
        <w:jc w:val="both"/>
        <w:rPr>
          <w:sz w:val="28"/>
          <w:szCs w:val="28"/>
        </w:rPr>
      </w:pPr>
      <w:r w:rsidRPr="0089520A">
        <w:rPr>
          <w:sz w:val="28"/>
          <w:szCs w:val="28"/>
        </w:rPr>
        <w:t>Обучение по кредитной системе предполагает значительное сокращение объема обязательных групповых занятий студентов с преподавателем в учебной аудитории. При этом увеличивается количество часов, отводимых на самостоятельную работу студента и его индивидуальную работу с преподавателем. Изменяется и характер контроля за усвоением знаний студентов. Его главным назначением становится оценка эффективности поисково-познавательной деятельности студента.</w:t>
      </w:r>
    </w:p>
    <w:p w:rsidR="00042449" w:rsidRPr="0089520A" w:rsidRDefault="00042449" w:rsidP="00042449">
      <w:pPr>
        <w:pStyle w:val="a3"/>
        <w:ind w:firstLine="540"/>
        <w:jc w:val="both"/>
        <w:rPr>
          <w:sz w:val="28"/>
          <w:szCs w:val="28"/>
        </w:rPr>
      </w:pPr>
      <w:bookmarkStart w:id="1" w:name="p2"/>
      <w:bookmarkEnd w:id="1"/>
      <w:r w:rsidRPr="0089520A">
        <w:rPr>
          <w:b/>
          <w:bCs/>
          <w:sz w:val="28"/>
          <w:szCs w:val="28"/>
        </w:rPr>
        <w:t>2. Цели внедрения кредитной системы</w:t>
      </w:r>
      <w:r w:rsidRPr="0089520A">
        <w:rPr>
          <w:sz w:val="28"/>
          <w:szCs w:val="28"/>
        </w:rPr>
        <w:t xml:space="preserve">. </w:t>
      </w:r>
    </w:p>
    <w:p w:rsidR="00042449" w:rsidRPr="0089520A" w:rsidRDefault="00042449" w:rsidP="00042449">
      <w:pPr>
        <w:ind w:firstLine="539"/>
        <w:rPr>
          <w:b/>
          <w:sz w:val="28"/>
          <w:szCs w:val="28"/>
        </w:rPr>
      </w:pPr>
      <w:r w:rsidRPr="0089520A">
        <w:rPr>
          <w:b/>
          <w:sz w:val="28"/>
          <w:szCs w:val="28"/>
        </w:rPr>
        <w:t xml:space="preserve">Основные цели: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1. Переход на современную схему  организации учебного процесса с использованием системы </w:t>
      </w:r>
      <w:r w:rsidRPr="0089520A">
        <w:rPr>
          <w:sz w:val="28"/>
          <w:szCs w:val="28"/>
          <w:lang w:val="en-US"/>
        </w:rPr>
        <w:t>ECTS</w:t>
      </w:r>
      <w:r w:rsidRPr="0089520A">
        <w:rPr>
          <w:sz w:val="28"/>
          <w:szCs w:val="28"/>
        </w:rPr>
        <w:t xml:space="preserve">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2. Удовлетворение основным требованиям </w:t>
      </w:r>
      <w:r>
        <w:rPr>
          <w:sz w:val="28"/>
          <w:szCs w:val="28"/>
        </w:rPr>
        <w:t>Болонского процесса, невозможно</w:t>
      </w:r>
      <w:r w:rsidRPr="0089520A">
        <w:rPr>
          <w:sz w:val="28"/>
          <w:szCs w:val="28"/>
        </w:rPr>
        <w:t xml:space="preserve"> без внедрения кредитной системы:  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sz w:val="28"/>
          <w:szCs w:val="28"/>
        </w:rPr>
      </w:pPr>
      <w:r w:rsidRPr="0089520A">
        <w:rPr>
          <w:color w:val="000000"/>
          <w:sz w:val="28"/>
          <w:szCs w:val="28"/>
        </w:rPr>
        <w:t>сделать</w:t>
      </w:r>
      <w:r w:rsidRPr="0089520A">
        <w:rPr>
          <w:sz w:val="28"/>
          <w:szCs w:val="28"/>
        </w:rPr>
        <w:t xml:space="preserve"> систему обучения прозрачной и сравнимой, 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sz w:val="28"/>
          <w:szCs w:val="28"/>
        </w:rPr>
      </w:pPr>
      <w:r w:rsidRPr="0089520A">
        <w:rPr>
          <w:color w:val="000000"/>
          <w:sz w:val="28"/>
          <w:szCs w:val="28"/>
        </w:rPr>
        <w:t>обеспечить</w:t>
      </w:r>
      <w:r w:rsidRPr="0089520A">
        <w:rPr>
          <w:sz w:val="28"/>
          <w:szCs w:val="28"/>
        </w:rPr>
        <w:t xml:space="preserve"> признание квалификаций на уровне европейского академического пространства, 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sz w:val="28"/>
          <w:szCs w:val="28"/>
        </w:rPr>
      </w:pPr>
      <w:r w:rsidRPr="0089520A">
        <w:rPr>
          <w:color w:val="000000"/>
          <w:sz w:val="28"/>
          <w:szCs w:val="28"/>
        </w:rPr>
        <w:t>содействовать</w:t>
      </w:r>
      <w:r w:rsidRPr="0089520A">
        <w:rPr>
          <w:sz w:val="28"/>
          <w:szCs w:val="28"/>
        </w:rPr>
        <w:t xml:space="preserve"> расширению и активизации процессов европейской академической мобильности среди учащихся и преподавателей.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3. Как следствие: обеспечение выпускников </w:t>
      </w:r>
      <w:r w:rsidR="00D729BA">
        <w:rPr>
          <w:sz w:val="28"/>
          <w:szCs w:val="28"/>
        </w:rPr>
        <w:t>вузов</w:t>
      </w:r>
      <w:r w:rsidRPr="0089520A">
        <w:rPr>
          <w:sz w:val="28"/>
          <w:szCs w:val="28"/>
        </w:rPr>
        <w:t xml:space="preserve"> приложением к диплому общеевропейского образца. </w:t>
      </w:r>
    </w:p>
    <w:p w:rsidR="00042449" w:rsidRPr="0089520A" w:rsidRDefault="00042449" w:rsidP="00042449">
      <w:pPr>
        <w:ind w:firstLine="539"/>
        <w:rPr>
          <w:b/>
          <w:sz w:val="28"/>
          <w:szCs w:val="28"/>
        </w:rPr>
      </w:pPr>
      <w:r w:rsidRPr="0089520A">
        <w:rPr>
          <w:b/>
          <w:sz w:val="28"/>
          <w:szCs w:val="28"/>
        </w:rPr>
        <w:t xml:space="preserve">Сопутствующие цели: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4. Полное обновление методического обеспечения учебного процесса с акцентом на применение современных информационных  технологий и методов контроля знаний.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5. Вовлечение в процедуру организации процесса обучения студенческого контингента, посредством допустимого расширения диапазона самостоятельности студентов с одновременным повышением степени их ответственности.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6. Повышение экономической эффективности труда преподавателей с использованием прозрачных схем учета педагогических трудозатрат. </w:t>
      </w:r>
    </w:p>
    <w:p w:rsidR="00042449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7. </w:t>
      </w:r>
      <w:r>
        <w:rPr>
          <w:sz w:val="28"/>
          <w:szCs w:val="28"/>
        </w:rPr>
        <w:t>П</w:t>
      </w:r>
      <w:r w:rsidRPr="0089520A">
        <w:rPr>
          <w:sz w:val="28"/>
          <w:szCs w:val="28"/>
        </w:rPr>
        <w:t xml:space="preserve">овышение качества образования за счет более высокого уровня систематизации и методического обеспечения учебного процесса, внедрения новых информационных технологий, создания академической конкурентной среды. </w:t>
      </w:r>
    </w:p>
    <w:p w:rsidR="00042449" w:rsidRPr="0089520A" w:rsidRDefault="00042449" w:rsidP="00042449">
      <w:pPr>
        <w:pStyle w:val="a3"/>
        <w:ind w:firstLine="540"/>
        <w:jc w:val="both"/>
        <w:rPr>
          <w:b/>
          <w:bCs/>
          <w:sz w:val="28"/>
          <w:szCs w:val="28"/>
        </w:rPr>
      </w:pPr>
      <w:r w:rsidRPr="0089520A">
        <w:rPr>
          <w:b/>
          <w:sz w:val="28"/>
          <w:szCs w:val="28"/>
        </w:rPr>
        <w:lastRenderedPageBreak/>
        <w:t>3.</w:t>
      </w:r>
      <w:r w:rsidRPr="0089520A">
        <w:rPr>
          <w:b/>
          <w:bCs/>
          <w:sz w:val="28"/>
          <w:szCs w:val="28"/>
        </w:rPr>
        <w:t>Основные принципы внедрения кредитной системы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1. Необходимость вхождения в европейское академическое пространство, присоединение к Болонскому  процессу.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2. Обеспечение допустимо возможной широты выбора в контексте содержания обучения и в возможностях образовательной траектории для учащихся в условиях современного научного, технологического и общественного развития, проявлениях процесса глобализации, смены социальных акцентов, обострения корпоративной и личностной конкуренции. Внедрение системы кредитов позволяет каждому студенту наиболее комфортно выстроить свой индивидуальный процесс освоения знаний, изучая, кроме необходимых профильных дисциплин, также и те, которые ему наиболее интересны или могут быть полезны в дальнейшей профессиональной деятельности.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3. Существенное повышение ответственности каждого студента за его действия в процессе обучения и за результаты обучения. Предоставление студенту широких возможностей выбора дисциплин документально формализуется в виде его индивидуального учебного плана на учебный год (на семестр); студент сам составляет такой план и подписывает его; это с необходимостью влечет за собой требование отвечать за подписанный документ. </w:t>
      </w:r>
    </w:p>
    <w:p w:rsidR="00042449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>4. Необходимость предъявления новых требований к качеству образования. С внедрением кредитной системы все более широкое распространение получили современные информационные технологии. В частности, появляются новые требования к методическому обеспечению учебного процесса и применению современных систем контроля знаний. Эти позиции связываются с необходимостью представления всех сопровождающих методических материалов (программ обучения, конспектов лекций, планов семинарских занятий,</w:t>
      </w:r>
      <w:r>
        <w:rPr>
          <w:sz w:val="28"/>
          <w:szCs w:val="28"/>
        </w:rPr>
        <w:t xml:space="preserve"> практических заданий, </w:t>
      </w:r>
      <w:r w:rsidRPr="0089520A">
        <w:rPr>
          <w:sz w:val="28"/>
          <w:szCs w:val="28"/>
        </w:rPr>
        <w:t xml:space="preserve">примеров контрольных заданий, списков литературы) на </w:t>
      </w:r>
      <w:r>
        <w:rPr>
          <w:sz w:val="28"/>
          <w:szCs w:val="28"/>
        </w:rPr>
        <w:t>образовательной</w:t>
      </w:r>
      <w:r w:rsidRPr="0089520A">
        <w:rPr>
          <w:sz w:val="28"/>
          <w:szCs w:val="28"/>
        </w:rPr>
        <w:t xml:space="preserve"> портале </w:t>
      </w:r>
      <w:proofErr w:type="spellStart"/>
      <w:r w:rsidR="00D729BA">
        <w:rPr>
          <w:sz w:val="28"/>
          <w:szCs w:val="28"/>
        </w:rPr>
        <w:t>АзМИ</w:t>
      </w:r>
      <w:proofErr w:type="spellEnd"/>
      <w:r w:rsidRPr="0089520A">
        <w:rPr>
          <w:sz w:val="28"/>
          <w:szCs w:val="28"/>
        </w:rPr>
        <w:t xml:space="preserve">, а также с </w:t>
      </w:r>
      <w:r>
        <w:rPr>
          <w:sz w:val="28"/>
          <w:szCs w:val="28"/>
        </w:rPr>
        <w:t xml:space="preserve">совершенствованием </w:t>
      </w:r>
      <w:r w:rsidRPr="0089520A">
        <w:rPr>
          <w:sz w:val="28"/>
          <w:szCs w:val="28"/>
        </w:rPr>
        <w:t xml:space="preserve">методики модульно-рейтингового контроля освоения студентами учебной программы. </w:t>
      </w:r>
    </w:p>
    <w:p w:rsidR="00042449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bookmarkStart w:id="2" w:name="p3"/>
      <w:bookmarkEnd w:id="2"/>
      <w:r>
        <w:rPr>
          <w:b/>
          <w:sz w:val="28"/>
          <w:szCs w:val="28"/>
        </w:rPr>
        <w:t xml:space="preserve">4. </w:t>
      </w:r>
      <w:r w:rsidRPr="008B5433">
        <w:rPr>
          <w:b/>
          <w:sz w:val="28"/>
          <w:szCs w:val="28"/>
        </w:rPr>
        <w:t xml:space="preserve">Шкала оценивания кредитной системы </w:t>
      </w:r>
      <w:proofErr w:type="spellStart"/>
      <w:r w:rsidR="00D729BA">
        <w:rPr>
          <w:b/>
          <w:sz w:val="28"/>
          <w:szCs w:val="28"/>
        </w:rPr>
        <w:t>АзМИ</w:t>
      </w:r>
      <w:proofErr w:type="spellEnd"/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Выполнение студентом образовательной программы подтверждается  вузовскими оценками. 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Кредит считается набранным, если студент получил за него оценки по 5-ти балльной шкале от «3» до «5». При получении им оценки «2»  кредит не засчитывается. </w:t>
      </w:r>
    </w:p>
    <w:p w:rsidR="00042449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4"/>
        <w:tblW w:w="9747" w:type="dxa"/>
        <w:tblLook w:val="04A0"/>
      </w:tblPr>
      <w:tblGrid>
        <w:gridCol w:w="1103"/>
        <w:gridCol w:w="2798"/>
        <w:gridCol w:w="954"/>
        <w:gridCol w:w="1103"/>
        <w:gridCol w:w="3789"/>
      </w:tblGrid>
      <w:tr w:rsidR="00042449" w:rsidRPr="008B5433" w:rsidTr="00D729BA"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 xml:space="preserve">Оценка </w:t>
            </w:r>
            <w:proofErr w:type="spellStart"/>
            <w:r w:rsidR="00D729BA">
              <w:rPr>
                <w:sz w:val="28"/>
                <w:szCs w:val="28"/>
              </w:rPr>
              <w:t>АзМИ</w:t>
            </w:r>
            <w:proofErr w:type="spellEnd"/>
          </w:p>
        </w:tc>
        <w:tc>
          <w:tcPr>
            <w:tcW w:w="2798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 xml:space="preserve">Определение </w:t>
            </w:r>
            <w:proofErr w:type="spellStart"/>
            <w:r w:rsidR="00D729BA">
              <w:rPr>
                <w:sz w:val="28"/>
                <w:szCs w:val="28"/>
              </w:rPr>
              <w:t>АзМИ</w:t>
            </w:r>
            <w:proofErr w:type="spellEnd"/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баллы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Оценка ECTS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Определение ECTS</w:t>
            </w:r>
          </w:p>
        </w:tc>
      </w:tr>
      <w:tr w:rsidR="00042449" w:rsidRPr="008B5433" w:rsidTr="00D729BA">
        <w:trPr>
          <w:trHeight w:val="533"/>
        </w:trPr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отлично</w:t>
            </w:r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85-100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A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 xml:space="preserve">"отлично" - отличный результат с минимальными </w:t>
            </w:r>
            <w:r w:rsidRPr="008B5433">
              <w:rPr>
                <w:sz w:val="28"/>
                <w:szCs w:val="28"/>
              </w:rPr>
              <w:lastRenderedPageBreak/>
              <w:t xml:space="preserve">ошибками        </w:t>
            </w:r>
          </w:p>
        </w:tc>
      </w:tr>
      <w:tr w:rsidR="00042449" w:rsidRPr="008B5433" w:rsidTr="00D729BA">
        <w:tc>
          <w:tcPr>
            <w:tcW w:w="1103" w:type="dxa"/>
            <w:vMerge w:val="restart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2798" w:type="dxa"/>
            <w:vMerge w:val="restart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хорошо</w:t>
            </w:r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81-84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 xml:space="preserve">"очень хорошо" - вышесредний результат с некоторыми ошибками  </w:t>
            </w:r>
          </w:p>
        </w:tc>
      </w:tr>
      <w:tr w:rsidR="00042449" w:rsidRPr="008B5433" w:rsidTr="00D729BA">
        <w:tc>
          <w:tcPr>
            <w:tcW w:w="1103" w:type="dxa"/>
            <w:vMerge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vMerge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70-80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 xml:space="preserve">"хорошо" - средний результат с заметными ошибками             </w:t>
            </w:r>
          </w:p>
        </w:tc>
      </w:tr>
      <w:tr w:rsidR="00042449" w:rsidRPr="008B5433" w:rsidTr="00D729BA">
        <w:tc>
          <w:tcPr>
            <w:tcW w:w="1103" w:type="dxa"/>
            <w:vMerge w:val="restart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3</w:t>
            </w:r>
          </w:p>
        </w:tc>
        <w:tc>
          <w:tcPr>
            <w:tcW w:w="2798" w:type="dxa"/>
            <w:vMerge w:val="restart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удовлетворительно</w:t>
            </w:r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60-69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 xml:space="preserve">"удовлетворительно" - слабый результат со значительными  недостатками       </w:t>
            </w:r>
          </w:p>
        </w:tc>
      </w:tr>
      <w:tr w:rsidR="00042449" w:rsidRPr="008B5433" w:rsidTr="00D729BA">
        <w:tc>
          <w:tcPr>
            <w:tcW w:w="1103" w:type="dxa"/>
            <w:vMerge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vMerge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55-59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E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"посредственно" - результат отвечает минимальным</w:t>
            </w:r>
          </w:p>
        </w:tc>
      </w:tr>
      <w:tr w:rsidR="00042449" w:rsidRPr="008B5433" w:rsidTr="00D729BA">
        <w:tc>
          <w:tcPr>
            <w:tcW w:w="1103" w:type="dxa"/>
            <w:vMerge w:val="restart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2</w:t>
            </w:r>
          </w:p>
        </w:tc>
        <w:tc>
          <w:tcPr>
            <w:tcW w:w="2798" w:type="dxa"/>
            <w:vMerge w:val="restart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неудовлетворительно</w:t>
            </w:r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31-54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  <w:lang w:val="en-US"/>
              </w:rPr>
              <w:t>FX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"неудовлетворительно" - для получения зачета необходимо сдать минимум</w:t>
            </w:r>
          </w:p>
        </w:tc>
      </w:tr>
      <w:tr w:rsidR="00042449" w:rsidRPr="008B5433" w:rsidTr="00D729BA">
        <w:tc>
          <w:tcPr>
            <w:tcW w:w="1103" w:type="dxa"/>
            <w:vMerge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98" w:type="dxa"/>
            <w:vMerge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54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0-30</w:t>
            </w:r>
          </w:p>
        </w:tc>
        <w:tc>
          <w:tcPr>
            <w:tcW w:w="1103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8B5433">
              <w:rPr>
                <w:sz w:val="28"/>
                <w:szCs w:val="28"/>
                <w:lang w:val="en-US"/>
              </w:rPr>
              <w:t>F</w:t>
            </w:r>
          </w:p>
        </w:tc>
        <w:tc>
          <w:tcPr>
            <w:tcW w:w="3789" w:type="dxa"/>
          </w:tcPr>
          <w:p w:rsidR="00042449" w:rsidRPr="008B5433" w:rsidRDefault="00042449" w:rsidP="00D729B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B5433">
              <w:rPr>
                <w:sz w:val="28"/>
                <w:szCs w:val="28"/>
              </w:rPr>
              <w:t>"неудовлетворительно" - необходимо пересдать весь пройденный  материал</w:t>
            </w:r>
          </w:p>
        </w:tc>
      </w:tr>
    </w:tbl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8B5433">
        <w:rPr>
          <w:b/>
          <w:sz w:val="28"/>
          <w:szCs w:val="28"/>
        </w:rPr>
        <w:t>. Набор кредитов и организация индивидуальных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8B5433">
        <w:rPr>
          <w:b/>
          <w:sz w:val="28"/>
          <w:szCs w:val="28"/>
        </w:rPr>
        <w:t>траекторий обучения студентов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rPr>
          <w:sz w:val="28"/>
          <w:szCs w:val="28"/>
        </w:rPr>
      </w:pP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Для получения диплома </w:t>
      </w:r>
      <w:r w:rsidR="00D729BA">
        <w:rPr>
          <w:sz w:val="28"/>
          <w:szCs w:val="28"/>
        </w:rPr>
        <w:t>специалиста</w:t>
      </w:r>
      <w:r w:rsidRPr="008B5433">
        <w:rPr>
          <w:sz w:val="28"/>
          <w:szCs w:val="28"/>
        </w:rPr>
        <w:t xml:space="preserve"> студент должен набрать </w:t>
      </w:r>
      <w:r w:rsidR="00D729BA">
        <w:rPr>
          <w:sz w:val="28"/>
          <w:szCs w:val="28"/>
        </w:rPr>
        <w:t>всю сумму кредитов по учебному плану: 300-3</w:t>
      </w:r>
      <w:r w:rsidR="00942561" w:rsidRPr="00942561">
        <w:rPr>
          <w:sz w:val="28"/>
          <w:szCs w:val="28"/>
        </w:rPr>
        <w:t>60</w:t>
      </w:r>
      <w:r w:rsidR="00D729BA">
        <w:rPr>
          <w:sz w:val="28"/>
          <w:szCs w:val="28"/>
        </w:rPr>
        <w:t xml:space="preserve"> кредитов.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>Студент, в исключительном случае, имеет право записаться на большее, чем 60 кредитов в учебном году. В этом случае, при условии успешного выполнения учебного плана, срок обучения может быть сокращен.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Запись студентов на изучение дисциплин следующего учебного года организует факультет. Первокурсник до начала занятий получает на  факультете у заместителя декана подготовленный вариант индивидуального учебного плана, в который он может внести свои коррективы до </w:t>
      </w:r>
      <w:r w:rsidR="00D729BA">
        <w:rPr>
          <w:sz w:val="28"/>
          <w:szCs w:val="28"/>
        </w:rPr>
        <w:t xml:space="preserve">начала занятий </w:t>
      </w:r>
      <w:r w:rsidRPr="008B5433">
        <w:rPr>
          <w:sz w:val="28"/>
          <w:szCs w:val="28"/>
        </w:rPr>
        <w:t xml:space="preserve"> текущего учебного года. Дальнейшие изменения в индивидуальном учебном плане студента в течение года не допускаются.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Студент 2 курса и старше выбирает курсы по выбору и составляет свой индивидуальный учебный план на следующий учебный год в период </w:t>
      </w:r>
      <w:r w:rsidR="00D729BA">
        <w:rPr>
          <w:sz w:val="28"/>
          <w:szCs w:val="28"/>
        </w:rPr>
        <w:t xml:space="preserve">летней </w:t>
      </w:r>
      <w:proofErr w:type="spellStart"/>
      <w:r w:rsidR="00D729BA">
        <w:rPr>
          <w:sz w:val="28"/>
          <w:szCs w:val="28"/>
        </w:rPr>
        <w:t>зачетно-экзаменационной</w:t>
      </w:r>
      <w:proofErr w:type="spellEnd"/>
      <w:r w:rsidR="00D729BA">
        <w:rPr>
          <w:sz w:val="28"/>
          <w:szCs w:val="28"/>
        </w:rPr>
        <w:t xml:space="preserve"> сессии</w:t>
      </w:r>
      <w:r w:rsidRPr="008B5433">
        <w:rPr>
          <w:sz w:val="28"/>
          <w:szCs w:val="28"/>
        </w:rPr>
        <w:t xml:space="preserve">. Коррективы подаются в деканат студентом до </w:t>
      </w:r>
      <w:r w:rsidR="009D2C6A">
        <w:rPr>
          <w:sz w:val="28"/>
          <w:szCs w:val="28"/>
        </w:rPr>
        <w:t>начала занятий</w:t>
      </w:r>
      <w:r w:rsidRPr="008B5433">
        <w:rPr>
          <w:sz w:val="28"/>
          <w:szCs w:val="28"/>
        </w:rPr>
        <w:t xml:space="preserve"> нового учебного года. По каждой дисциплине деканат факультета, по согласованию с </w:t>
      </w:r>
      <w:r w:rsidR="009D2C6A">
        <w:rPr>
          <w:sz w:val="28"/>
          <w:szCs w:val="28"/>
        </w:rPr>
        <w:t>УМО</w:t>
      </w:r>
      <w:r w:rsidRPr="008B5433">
        <w:rPr>
          <w:sz w:val="28"/>
          <w:szCs w:val="28"/>
        </w:rPr>
        <w:t xml:space="preserve">, устанавливает минимальное число студентов (как правило </w:t>
      </w:r>
      <w:r>
        <w:rPr>
          <w:sz w:val="28"/>
          <w:szCs w:val="28"/>
        </w:rPr>
        <w:t>1</w:t>
      </w:r>
      <w:r w:rsidR="009D2C6A">
        <w:rPr>
          <w:sz w:val="28"/>
          <w:szCs w:val="28"/>
        </w:rPr>
        <w:t>2</w:t>
      </w:r>
      <w:r w:rsidRPr="008B5433">
        <w:rPr>
          <w:sz w:val="28"/>
          <w:szCs w:val="28"/>
        </w:rPr>
        <w:t xml:space="preserve"> студентов), необходимое для открытия дисциплины, а для каждого преподаватели - максимальное число студентов.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В случае если на данную дисциплину записалось число студентов, меньшее минимального уровня, то дисциплина не открывается и не вносится </w:t>
      </w:r>
      <w:r w:rsidRPr="008B5433">
        <w:rPr>
          <w:sz w:val="28"/>
          <w:szCs w:val="28"/>
        </w:rPr>
        <w:lastRenderedPageBreak/>
        <w:t>в рабочий план направления.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8B5433">
        <w:rPr>
          <w:sz w:val="28"/>
          <w:szCs w:val="28"/>
        </w:rPr>
        <w:t xml:space="preserve"> если к данному преподавателю запи</w:t>
      </w:r>
      <w:r>
        <w:rPr>
          <w:sz w:val="28"/>
          <w:szCs w:val="28"/>
        </w:rPr>
        <w:t>салось число студентов, больше</w:t>
      </w:r>
      <w:r w:rsidRPr="008B5433">
        <w:rPr>
          <w:sz w:val="28"/>
          <w:szCs w:val="28"/>
        </w:rPr>
        <w:t xml:space="preserve"> максимально установленного, то деканат формирует по этой дисциплине еще одну учебную группу и по своему усмотрению назначает в него преподавателя не меньшей квалификации.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>Если студент, переведенный на следующий курс, в установленный срок не сдал в деканат факультета свой индивидуальный учебный план, то за основу его обучения принимается типовой рабочий план соответствующего курса.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По совокупности индивидуальных планов студентов факультет информирует </w:t>
      </w:r>
      <w:r w:rsidR="009D2C6A">
        <w:rPr>
          <w:sz w:val="28"/>
          <w:szCs w:val="28"/>
        </w:rPr>
        <w:t>УМО</w:t>
      </w:r>
      <w:r w:rsidRPr="008B5433">
        <w:rPr>
          <w:sz w:val="28"/>
          <w:szCs w:val="28"/>
        </w:rPr>
        <w:t>, который формирует рабочие учебные планы и составляет расписание занятий на каждый семестр учебного года. Контроль за освоением студентом каждой дисциплины осуществляется с помощью модульно-рейтинговой системы, включающей текущую и итоговую аттестации, сроки проведения которых указываются в графике учебного процесса. В течение семестра, деканат</w:t>
      </w:r>
      <w:r w:rsidR="008C252B">
        <w:rPr>
          <w:sz w:val="28"/>
          <w:szCs w:val="28"/>
        </w:rPr>
        <w:t>, Независимая инспекция</w:t>
      </w:r>
      <w:r w:rsidRPr="008B5433">
        <w:rPr>
          <w:sz w:val="28"/>
          <w:szCs w:val="28"/>
        </w:rPr>
        <w:t xml:space="preserve"> провод</w:t>
      </w:r>
      <w:r w:rsidR="008C252B">
        <w:rPr>
          <w:sz w:val="28"/>
          <w:szCs w:val="28"/>
        </w:rPr>
        <w:t>я</w:t>
      </w:r>
      <w:r w:rsidRPr="008B5433">
        <w:rPr>
          <w:sz w:val="28"/>
          <w:szCs w:val="28"/>
        </w:rPr>
        <w:t>т текущий контроль успеваемости студентов, в который входит</w:t>
      </w:r>
      <w:r w:rsidR="000261F0">
        <w:rPr>
          <w:sz w:val="28"/>
          <w:szCs w:val="28"/>
        </w:rPr>
        <w:t>:</w:t>
      </w:r>
      <w:r w:rsidRPr="008B5433">
        <w:rPr>
          <w:sz w:val="28"/>
          <w:szCs w:val="28"/>
        </w:rPr>
        <w:t xml:space="preserve"> проведение модулей (2-3 раза в семестр), самостоятельная работа студента в течение семестра (задания для самостоятельной работы, эссе, работа на семинарах), самостоятельная работа студента с преподавателем (проверка и оценивание самостоятельной работы студента)</w:t>
      </w:r>
      <w:r w:rsidR="000261F0">
        <w:rPr>
          <w:sz w:val="28"/>
          <w:szCs w:val="28"/>
        </w:rPr>
        <w:t xml:space="preserve">. </w:t>
      </w:r>
      <w:r w:rsidRPr="008B5433">
        <w:rPr>
          <w:sz w:val="28"/>
          <w:szCs w:val="28"/>
        </w:rPr>
        <w:t xml:space="preserve">  </w:t>
      </w:r>
      <w:r w:rsidR="000261F0">
        <w:rPr>
          <w:sz w:val="28"/>
          <w:szCs w:val="28"/>
        </w:rPr>
        <w:t>Р</w:t>
      </w:r>
      <w:r w:rsidR="000261F0" w:rsidRPr="008B5433">
        <w:rPr>
          <w:sz w:val="28"/>
          <w:szCs w:val="28"/>
        </w:rPr>
        <w:t xml:space="preserve">езультаты </w:t>
      </w:r>
      <w:r w:rsidRPr="008B5433">
        <w:rPr>
          <w:sz w:val="28"/>
          <w:szCs w:val="28"/>
        </w:rPr>
        <w:t xml:space="preserve"> выставляются в ведомость текущей успеваемости студентов.</w:t>
      </w:r>
    </w:p>
    <w:p w:rsidR="000261F0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Экзамены сдаются устно, с листом ответа. 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>В случае получения неудовлетворительной оценки повторное прохождение студентом текущей аттестации не допускается, за исключением документально обоснованных случаев (болезнь и пр.).</w:t>
      </w:r>
    </w:p>
    <w:p w:rsidR="00042449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B5433">
        <w:rPr>
          <w:sz w:val="28"/>
          <w:szCs w:val="28"/>
        </w:rPr>
        <w:t xml:space="preserve">На основе результатов текущего контроля и сессий факультеты составляют академические рейтинги для студентов каждого курса. Все виды студенческой работы учитываются в рейтинге по балльной шкале (0-100), по структурированным методикам, что позволяет определять его с высокой объективностью. 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Рейтинговая </w:t>
      </w:r>
      <w:r w:rsidRPr="0089520A">
        <w:rPr>
          <w:sz w:val="28"/>
          <w:szCs w:val="28"/>
        </w:rPr>
        <w:t>система</w:t>
      </w:r>
      <w:r w:rsidRPr="0089520A">
        <w:rPr>
          <w:color w:val="000000"/>
          <w:sz w:val="28"/>
          <w:szCs w:val="28"/>
        </w:rPr>
        <w:t xml:space="preserve"> оценки учебной работы студентов (академический рейтинг) – инструмент управления образовательным процессом, предполагающий ранжирование студентов по результатам кумулятивной (накопленной) оценки их персональных достижений в учебной деятельности и социальной активности. </w:t>
      </w:r>
    </w:p>
    <w:p w:rsidR="00042449" w:rsidRPr="0089520A" w:rsidRDefault="00042449" w:rsidP="00042449">
      <w:pPr>
        <w:ind w:firstLine="540"/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Использование академического рейтинга направлено на решение следующих основных задач: 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Повышение мотивации студентов к активной и равномерной учебной работе в течение всего семестра по усвоению фундаментальных основ профессиональных знаний и умений. 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Совершенствование планирования и организации образовательного процесса посредством увеличения роли индивидуальных форм работы со студентами; упорядочения системы контроля знаний, умений и навыков студентов; </w:t>
      </w:r>
      <w:r w:rsidRPr="0089520A">
        <w:rPr>
          <w:color w:val="000000"/>
          <w:sz w:val="28"/>
          <w:szCs w:val="28"/>
        </w:rPr>
        <w:lastRenderedPageBreak/>
        <w:t xml:space="preserve">выработки единых требований к оценке знаний в рамках каждой отдельной учебной дисциплины или групп дисциплин. 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Получение дифференцированной и разносторонней информации о качестве и результативности обучения, а также о персональных академических достижениях студентов для их морального и материального поощрения: </w:t>
      </w:r>
    </w:p>
    <w:p w:rsidR="00042449" w:rsidRPr="0089520A" w:rsidRDefault="00042449" w:rsidP="00042449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>предоставления преимущественного права при поступлении в магистратуру</w:t>
      </w:r>
      <w:r w:rsidR="009D2C6A">
        <w:rPr>
          <w:color w:val="000000"/>
          <w:sz w:val="28"/>
          <w:szCs w:val="28"/>
        </w:rPr>
        <w:t>,</w:t>
      </w:r>
      <w:r w:rsidRPr="0089520A">
        <w:rPr>
          <w:color w:val="000000"/>
          <w:sz w:val="28"/>
          <w:szCs w:val="28"/>
        </w:rPr>
        <w:t xml:space="preserve"> аспирантуру</w:t>
      </w:r>
      <w:r w:rsidR="009D2C6A">
        <w:rPr>
          <w:color w:val="000000"/>
          <w:sz w:val="28"/>
          <w:szCs w:val="28"/>
        </w:rPr>
        <w:t>, ординатуру</w:t>
      </w:r>
      <w:r w:rsidRPr="0089520A">
        <w:rPr>
          <w:color w:val="000000"/>
          <w:sz w:val="28"/>
          <w:szCs w:val="28"/>
        </w:rPr>
        <w:t>;</w:t>
      </w:r>
    </w:p>
    <w:p w:rsidR="00042449" w:rsidRPr="0089520A" w:rsidRDefault="00042449" w:rsidP="00042449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присуждения грантов для обучения или стажировок в зарубежных вузах; </w:t>
      </w:r>
    </w:p>
    <w:p w:rsidR="00042449" w:rsidRPr="0089520A" w:rsidRDefault="00042449" w:rsidP="00042449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выдвижения на именную стипендию; </w:t>
      </w:r>
    </w:p>
    <w:p w:rsidR="00042449" w:rsidRPr="0089520A" w:rsidRDefault="00042449" w:rsidP="00042449">
      <w:pPr>
        <w:numPr>
          <w:ilvl w:val="1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рекомендации при устройстве на работу и прочих форм поощрения. </w:t>
      </w:r>
    </w:p>
    <w:p w:rsidR="00042449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42449" w:rsidRPr="0089520A" w:rsidRDefault="000261F0" w:rsidP="00042449">
      <w:pPr>
        <w:ind w:firstLine="53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 учебного процесса с использованием модульно-рейтинговой технологии обучения (МРТО) регулируется  «Положением об организации учебного процесса в </w:t>
      </w:r>
      <w:proofErr w:type="spellStart"/>
      <w:r>
        <w:rPr>
          <w:color w:val="000000"/>
          <w:sz w:val="28"/>
          <w:szCs w:val="28"/>
        </w:rPr>
        <w:t>АзМИ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им.С.Тентишева</w:t>
      </w:r>
      <w:proofErr w:type="spellEnd"/>
      <w:r>
        <w:rPr>
          <w:color w:val="000000"/>
          <w:sz w:val="28"/>
          <w:szCs w:val="28"/>
        </w:rPr>
        <w:t xml:space="preserve"> с использованием модульно-рейтинговой технологии обучения (МРТО)», «Инструкцией по использованию МРТО в </w:t>
      </w:r>
      <w:proofErr w:type="spellStart"/>
      <w:r>
        <w:rPr>
          <w:color w:val="000000"/>
          <w:sz w:val="28"/>
          <w:szCs w:val="28"/>
        </w:rPr>
        <w:t>АзМИ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им.С.Тентишева</w:t>
      </w:r>
      <w:proofErr w:type="spellEnd"/>
      <w:r>
        <w:rPr>
          <w:color w:val="000000"/>
          <w:sz w:val="28"/>
          <w:szCs w:val="28"/>
        </w:rPr>
        <w:t>»</w:t>
      </w:r>
    </w:p>
    <w:p w:rsidR="00042449" w:rsidRPr="008B5433" w:rsidRDefault="00042449" w:rsidP="0004244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8B5433">
        <w:rPr>
          <w:sz w:val="28"/>
          <w:szCs w:val="28"/>
        </w:rPr>
        <w:t>тудент может получить аргументированные сведения о своем академическом рейтинге в деканате  или в информационной системе</w:t>
      </w:r>
      <w:r w:rsidR="000261F0">
        <w:rPr>
          <w:sz w:val="28"/>
          <w:szCs w:val="28"/>
        </w:rPr>
        <w:t xml:space="preserve"> </w:t>
      </w:r>
      <w:proofErr w:type="spellStart"/>
      <w:r w:rsidR="009D2C6A">
        <w:rPr>
          <w:sz w:val="28"/>
          <w:szCs w:val="28"/>
        </w:rPr>
        <w:t>АзМИ</w:t>
      </w:r>
      <w:proofErr w:type="spellEnd"/>
      <w:r w:rsidRPr="008B5433">
        <w:rPr>
          <w:sz w:val="28"/>
          <w:szCs w:val="28"/>
        </w:rPr>
        <w:t>. Полученные баллы также переводятся, если есть необходимость, в оценку ECTS.</w:t>
      </w:r>
    </w:p>
    <w:p w:rsidR="00042449" w:rsidRPr="0089520A" w:rsidRDefault="00042449" w:rsidP="00317EFF">
      <w:pPr>
        <w:ind w:firstLine="539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7. </w:t>
      </w:r>
      <w:r w:rsidRPr="0089520A">
        <w:rPr>
          <w:b/>
          <w:bCs/>
          <w:color w:val="000000"/>
          <w:sz w:val="28"/>
          <w:szCs w:val="28"/>
        </w:rPr>
        <w:t xml:space="preserve"> Оценка </w:t>
      </w:r>
      <w:r w:rsidRPr="0089520A">
        <w:rPr>
          <w:b/>
          <w:sz w:val="28"/>
          <w:szCs w:val="28"/>
        </w:rPr>
        <w:t>социальных</w:t>
      </w:r>
      <w:r w:rsidRPr="0089520A">
        <w:rPr>
          <w:b/>
          <w:bCs/>
          <w:color w:val="000000"/>
          <w:sz w:val="28"/>
          <w:szCs w:val="28"/>
        </w:rPr>
        <w:t xml:space="preserve"> характеристик студентов. </w:t>
      </w:r>
    </w:p>
    <w:p w:rsidR="00042449" w:rsidRPr="0089520A" w:rsidRDefault="00042449" w:rsidP="00042449">
      <w:pPr>
        <w:ind w:firstLine="540"/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Оценка социальных характеристик студента рассматривается как неотъемлемый элемент учебно-воспитательного процесса, проводится в целях повышения ответственности и организованности студентов, их мотивации к глубокому и всестороннему усвоению необходимого объема знаний, а также </w:t>
      </w:r>
      <w:r w:rsidRPr="0089520A">
        <w:rPr>
          <w:b/>
          <w:bCs/>
          <w:i/>
          <w:iCs/>
          <w:color w:val="000000"/>
          <w:sz w:val="28"/>
          <w:szCs w:val="28"/>
        </w:rPr>
        <w:t>привития навыков систематической работы.</w:t>
      </w:r>
    </w:p>
    <w:p w:rsidR="00042449" w:rsidRPr="0089520A" w:rsidRDefault="00042449" w:rsidP="00042449">
      <w:pPr>
        <w:ind w:firstLine="540"/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В число необходимых для включения в оценку параметров входят: 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>посещаемость занятий;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>работа над самостоятельными заданиями;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>уважительное, корректное общение с преподавателем;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>прилежание и трудолюбие;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>общая эрудиция;</w:t>
      </w:r>
    </w:p>
    <w:p w:rsidR="00042449" w:rsidRPr="0089520A" w:rsidRDefault="00042449" w:rsidP="00042449">
      <w:pPr>
        <w:numPr>
          <w:ilvl w:val="0"/>
          <w:numId w:val="2"/>
        </w:numPr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активность на занятиях. </w:t>
      </w:r>
    </w:p>
    <w:p w:rsidR="00042449" w:rsidRPr="0089520A" w:rsidRDefault="00042449" w:rsidP="00042449">
      <w:pPr>
        <w:ind w:firstLine="708"/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Оценка личностных социальных характеристик студентов осуществляется преподавателем один раз в семестр. </w:t>
      </w:r>
    </w:p>
    <w:p w:rsidR="00042449" w:rsidRPr="00C546C6" w:rsidRDefault="00042449" w:rsidP="00042449">
      <w:pPr>
        <w:ind w:firstLine="540"/>
        <w:jc w:val="both"/>
        <w:rPr>
          <w:color w:val="000000"/>
          <w:sz w:val="28"/>
          <w:szCs w:val="28"/>
        </w:rPr>
      </w:pPr>
      <w:r w:rsidRPr="0089520A">
        <w:rPr>
          <w:color w:val="000000"/>
          <w:sz w:val="28"/>
          <w:szCs w:val="28"/>
        </w:rPr>
        <w:t xml:space="preserve">Преподаватель обязан проинформировать студентов о тех требованиях, которым должен соответствовать студент </w:t>
      </w:r>
      <w:proofErr w:type="spellStart"/>
      <w:r w:rsidR="009D2C6A">
        <w:rPr>
          <w:color w:val="000000"/>
          <w:sz w:val="28"/>
          <w:szCs w:val="28"/>
        </w:rPr>
        <w:t>АзМИ</w:t>
      </w:r>
      <w:proofErr w:type="spellEnd"/>
      <w:r w:rsidRPr="0089520A">
        <w:rPr>
          <w:color w:val="000000"/>
          <w:sz w:val="28"/>
          <w:szCs w:val="28"/>
        </w:rPr>
        <w:t xml:space="preserve"> в рамках учебного процесса. </w:t>
      </w:r>
    </w:p>
    <w:p w:rsidR="000261F0" w:rsidRDefault="000261F0" w:rsidP="00042449">
      <w:pPr>
        <w:pStyle w:val="a3"/>
        <w:ind w:firstLine="540"/>
        <w:jc w:val="both"/>
        <w:rPr>
          <w:b/>
          <w:bCs/>
          <w:sz w:val="28"/>
          <w:szCs w:val="28"/>
        </w:rPr>
      </w:pPr>
    </w:p>
    <w:p w:rsidR="000261F0" w:rsidRDefault="000261F0" w:rsidP="00042449">
      <w:pPr>
        <w:pStyle w:val="a3"/>
        <w:ind w:firstLine="540"/>
        <w:jc w:val="both"/>
        <w:rPr>
          <w:b/>
          <w:bCs/>
          <w:sz w:val="28"/>
          <w:szCs w:val="28"/>
        </w:rPr>
      </w:pPr>
    </w:p>
    <w:p w:rsidR="00042449" w:rsidRPr="0089520A" w:rsidRDefault="00042449" w:rsidP="00042449">
      <w:pPr>
        <w:pStyle w:val="a3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Pr="0089520A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Р</w:t>
      </w:r>
      <w:r w:rsidRPr="0089520A">
        <w:rPr>
          <w:b/>
          <w:bCs/>
          <w:sz w:val="28"/>
          <w:szCs w:val="28"/>
        </w:rPr>
        <w:t>асчет трудоемкости дисциплины в кредитах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Для получения </w:t>
      </w:r>
      <w:r w:rsidR="009D2C6A">
        <w:rPr>
          <w:sz w:val="28"/>
          <w:szCs w:val="28"/>
        </w:rPr>
        <w:t xml:space="preserve">специальности «Лечебное дело», «Стоматология» в </w:t>
      </w:r>
      <w:proofErr w:type="spellStart"/>
      <w:r w:rsidR="009D2C6A">
        <w:rPr>
          <w:sz w:val="28"/>
          <w:szCs w:val="28"/>
        </w:rPr>
        <w:t>АзМИ</w:t>
      </w:r>
      <w:proofErr w:type="spellEnd"/>
      <w:r w:rsidRPr="0089520A">
        <w:rPr>
          <w:sz w:val="28"/>
          <w:szCs w:val="28"/>
        </w:rPr>
        <w:t xml:space="preserve"> студент должен набрать </w:t>
      </w:r>
      <w:r w:rsidR="009D2C6A">
        <w:rPr>
          <w:sz w:val="28"/>
          <w:szCs w:val="28"/>
        </w:rPr>
        <w:t>300-3</w:t>
      </w:r>
      <w:r w:rsidR="00942561" w:rsidRPr="00942561">
        <w:rPr>
          <w:sz w:val="28"/>
          <w:szCs w:val="28"/>
        </w:rPr>
        <w:t>60</w:t>
      </w:r>
      <w:r w:rsidRPr="0089520A">
        <w:rPr>
          <w:sz w:val="28"/>
          <w:szCs w:val="28"/>
        </w:rPr>
        <w:t xml:space="preserve"> кредитов. За учебный год очного обучения </w:t>
      </w:r>
      <w:r w:rsidR="009D2C6A">
        <w:rPr>
          <w:sz w:val="28"/>
          <w:szCs w:val="28"/>
        </w:rPr>
        <w:t xml:space="preserve">–минимум </w:t>
      </w:r>
      <w:r w:rsidRPr="0089520A">
        <w:rPr>
          <w:sz w:val="28"/>
          <w:szCs w:val="28"/>
        </w:rPr>
        <w:t xml:space="preserve">60 кредитов, за семестр </w:t>
      </w:r>
      <w:r w:rsidR="009D2C6A">
        <w:rPr>
          <w:sz w:val="28"/>
          <w:szCs w:val="28"/>
        </w:rPr>
        <w:t xml:space="preserve">–минимум </w:t>
      </w:r>
      <w:r w:rsidRPr="0089520A">
        <w:rPr>
          <w:sz w:val="28"/>
          <w:szCs w:val="28"/>
        </w:rPr>
        <w:t>30 кредитов.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>Количество кредитов отражает общую нагрузку студента, включая аудиторную нагрузку (лекции, семинары, практические занятия), самостоятельную работу, все виды работ по проверке знаний, все виды практик и итоговую аттестацию.</w:t>
      </w:r>
    </w:p>
    <w:p w:rsidR="00042449" w:rsidRPr="0089520A" w:rsidRDefault="00042449" w:rsidP="00042449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9520A">
        <w:rPr>
          <w:sz w:val="28"/>
          <w:szCs w:val="28"/>
        </w:rPr>
        <w:t xml:space="preserve">Кредиты, отражающие трудоемкость </w:t>
      </w:r>
      <w:r w:rsidR="009D2C6A">
        <w:rPr>
          <w:sz w:val="28"/>
          <w:szCs w:val="28"/>
        </w:rPr>
        <w:t>дополнительных видов подготовки и факультативов</w:t>
      </w:r>
      <w:r w:rsidRPr="0089520A">
        <w:rPr>
          <w:sz w:val="28"/>
          <w:szCs w:val="28"/>
        </w:rPr>
        <w:t xml:space="preserve">, не входят в нормативное количество кредитов, равное </w:t>
      </w:r>
      <w:r w:rsidR="009D2C6A">
        <w:rPr>
          <w:sz w:val="28"/>
          <w:szCs w:val="28"/>
        </w:rPr>
        <w:t>300-3</w:t>
      </w:r>
      <w:r w:rsidR="00942561" w:rsidRPr="00942561">
        <w:rPr>
          <w:sz w:val="28"/>
          <w:szCs w:val="28"/>
        </w:rPr>
        <w:t>60</w:t>
      </w:r>
      <w:r w:rsidRPr="0089520A">
        <w:rPr>
          <w:sz w:val="28"/>
          <w:szCs w:val="28"/>
        </w:rPr>
        <w:t>.</w:t>
      </w:r>
    </w:p>
    <w:p w:rsidR="00EE0392" w:rsidRPr="00EE0392" w:rsidRDefault="00EE0392" w:rsidP="00EE0392">
      <w:pPr>
        <w:pStyle w:val="a3"/>
        <w:ind w:firstLine="540"/>
        <w:jc w:val="both"/>
        <w:rPr>
          <w:b/>
          <w:bCs/>
          <w:sz w:val="28"/>
          <w:szCs w:val="28"/>
        </w:rPr>
      </w:pPr>
      <w:r w:rsidRPr="00EE0392">
        <w:rPr>
          <w:b/>
          <w:bCs/>
          <w:sz w:val="28"/>
          <w:szCs w:val="28"/>
        </w:rPr>
        <w:t>9. Перевод с курса на курс в системе ECTS</w:t>
      </w:r>
    </w:p>
    <w:p w:rsidR="00EE0392" w:rsidRPr="00EE0392" w:rsidRDefault="00EE0392" w:rsidP="00EE0392">
      <w:pPr>
        <w:widowControl w:val="0"/>
        <w:autoSpaceDE w:val="0"/>
        <w:autoSpaceDN w:val="0"/>
        <w:adjustRightInd w:val="0"/>
        <w:ind w:firstLine="567"/>
        <w:rPr>
          <w:rFonts w:ascii="Courier New" w:eastAsiaTheme="minorEastAsia" w:hAnsi="Courier New" w:cs="Courier New"/>
          <w:sz w:val="20"/>
          <w:szCs w:val="20"/>
        </w:rPr>
      </w:pPr>
    </w:p>
    <w:p w:rsidR="00EE0392" w:rsidRPr="00EE0392" w:rsidRDefault="00EE0392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C</w:t>
      </w:r>
      <w:bookmarkStart w:id="3" w:name="_GoBack"/>
      <w:bookmarkEnd w:id="3"/>
      <w:r w:rsidRPr="00EE0392">
        <w:rPr>
          <w:sz w:val="28"/>
          <w:szCs w:val="28"/>
        </w:rPr>
        <w:t xml:space="preserve">туденты, полностью выполнившие индивидуальные учебные планы данного года обучения, успешно сдавшие все экзамены и набравшие по итогам учебного года </w:t>
      </w:r>
      <w:r w:rsidR="000261F0">
        <w:rPr>
          <w:sz w:val="28"/>
          <w:szCs w:val="28"/>
        </w:rPr>
        <w:t xml:space="preserve"> не менее </w:t>
      </w:r>
      <w:r w:rsidRPr="00EE0392">
        <w:rPr>
          <w:sz w:val="28"/>
          <w:szCs w:val="28"/>
        </w:rPr>
        <w:t xml:space="preserve">60 кредитов, переводятся на следующий курс приказом ректора после летней </w:t>
      </w:r>
      <w:r w:rsidR="00942561" w:rsidRPr="00942561">
        <w:rPr>
          <w:sz w:val="28"/>
          <w:szCs w:val="28"/>
        </w:rPr>
        <w:t>или</w:t>
      </w:r>
      <w:r w:rsidR="00942561">
        <w:rPr>
          <w:sz w:val="28"/>
          <w:szCs w:val="28"/>
        </w:rPr>
        <w:t xml:space="preserve"> зимней </w:t>
      </w:r>
      <w:r w:rsidRPr="00EE0392">
        <w:rPr>
          <w:sz w:val="28"/>
          <w:szCs w:val="28"/>
        </w:rPr>
        <w:t>сессии и сроков ликвидации академических задолженностей в течение следующих двух недель.</w:t>
      </w:r>
    </w:p>
    <w:p w:rsidR="00EE0392" w:rsidRPr="00EE0392" w:rsidRDefault="00EE0392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EE0392">
        <w:rPr>
          <w:sz w:val="28"/>
          <w:szCs w:val="28"/>
        </w:rPr>
        <w:t xml:space="preserve">Студенты, </w:t>
      </w:r>
      <w:r w:rsidR="00AC5D21" w:rsidRPr="00AC5D21">
        <w:rPr>
          <w:sz w:val="28"/>
          <w:szCs w:val="28"/>
        </w:rPr>
        <w:t xml:space="preserve">не ликвидировавшие академические задолженности </w:t>
      </w:r>
      <w:r w:rsidR="00AC5D21" w:rsidRPr="00EE0392">
        <w:rPr>
          <w:sz w:val="28"/>
          <w:szCs w:val="28"/>
        </w:rPr>
        <w:t>в установленные сроки</w:t>
      </w:r>
      <w:r w:rsidR="00AC5D21">
        <w:rPr>
          <w:sz w:val="28"/>
          <w:szCs w:val="28"/>
        </w:rPr>
        <w:t>, и</w:t>
      </w:r>
      <w:r w:rsidR="00AC5D21" w:rsidRPr="00EE0392">
        <w:rPr>
          <w:sz w:val="28"/>
          <w:szCs w:val="28"/>
        </w:rPr>
        <w:t xml:space="preserve"> </w:t>
      </w:r>
      <w:r w:rsidRPr="00EE0392">
        <w:rPr>
          <w:sz w:val="28"/>
          <w:szCs w:val="28"/>
        </w:rPr>
        <w:t>набравшие по итогам учебного года менее 45 кредитов отчисляются из вуза или остаются на повторный курс.</w:t>
      </w:r>
    </w:p>
    <w:p w:rsidR="00EE0392" w:rsidRDefault="00EE0392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proofErr w:type="gramStart"/>
      <w:r w:rsidRPr="00EE0392">
        <w:rPr>
          <w:sz w:val="28"/>
          <w:szCs w:val="28"/>
        </w:rPr>
        <w:t xml:space="preserve">Студенты, </w:t>
      </w:r>
      <w:r w:rsidR="00AC5D21" w:rsidRPr="00AC5D21">
        <w:rPr>
          <w:sz w:val="28"/>
          <w:szCs w:val="28"/>
        </w:rPr>
        <w:t xml:space="preserve">не ликвидировавшие академические задолженности </w:t>
      </w:r>
      <w:r w:rsidR="00AC5D21" w:rsidRPr="00EE0392">
        <w:rPr>
          <w:sz w:val="28"/>
          <w:szCs w:val="28"/>
        </w:rPr>
        <w:t>в установленные сроки</w:t>
      </w:r>
      <w:r w:rsidR="00AC5D21">
        <w:rPr>
          <w:sz w:val="28"/>
          <w:szCs w:val="28"/>
        </w:rPr>
        <w:t>, и</w:t>
      </w:r>
      <w:r w:rsidR="00AC5D21" w:rsidRPr="00EE0392">
        <w:rPr>
          <w:sz w:val="28"/>
          <w:szCs w:val="28"/>
        </w:rPr>
        <w:t xml:space="preserve"> набравшие по итогам учебного года </w:t>
      </w:r>
      <w:r w:rsidR="00AC5D21">
        <w:rPr>
          <w:sz w:val="28"/>
          <w:szCs w:val="28"/>
        </w:rPr>
        <w:t>от</w:t>
      </w:r>
      <w:r w:rsidRPr="00EE0392">
        <w:rPr>
          <w:sz w:val="28"/>
          <w:szCs w:val="28"/>
        </w:rPr>
        <w:t xml:space="preserve"> 45 </w:t>
      </w:r>
      <w:r w:rsidR="00AC5D21">
        <w:rPr>
          <w:sz w:val="28"/>
          <w:szCs w:val="28"/>
        </w:rPr>
        <w:t xml:space="preserve">до 60 </w:t>
      </w:r>
      <w:r w:rsidRPr="00EE0392">
        <w:rPr>
          <w:sz w:val="28"/>
          <w:szCs w:val="28"/>
        </w:rPr>
        <w:t xml:space="preserve"> кредитов</w:t>
      </w:r>
      <w:r w:rsidR="00AC5D21">
        <w:rPr>
          <w:sz w:val="28"/>
          <w:szCs w:val="28"/>
        </w:rPr>
        <w:t>,</w:t>
      </w:r>
      <w:r w:rsidRPr="00EE0392">
        <w:rPr>
          <w:sz w:val="28"/>
          <w:szCs w:val="28"/>
        </w:rPr>
        <w:t xml:space="preserve"> по разрешению руководителя вуза могут быть переведены на следующий курс, с условием повторного изучения дисциплин</w:t>
      </w:r>
      <w:r w:rsidR="00942561">
        <w:rPr>
          <w:sz w:val="28"/>
          <w:szCs w:val="28"/>
        </w:rPr>
        <w:t xml:space="preserve">, по которым не зачтены </w:t>
      </w:r>
      <w:r w:rsidRPr="00EE0392">
        <w:rPr>
          <w:sz w:val="28"/>
          <w:szCs w:val="28"/>
        </w:rPr>
        <w:t xml:space="preserve"> кредит</w:t>
      </w:r>
      <w:r w:rsidR="00942561">
        <w:rPr>
          <w:sz w:val="28"/>
          <w:szCs w:val="28"/>
        </w:rPr>
        <w:t>ы,</w:t>
      </w:r>
      <w:r w:rsidRPr="00EE0392">
        <w:rPr>
          <w:sz w:val="28"/>
          <w:szCs w:val="28"/>
        </w:rPr>
        <w:t xml:space="preserve"> в течение следующего </w:t>
      </w:r>
      <w:r w:rsidR="00942561">
        <w:rPr>
          <w:sz w:val="28"/>
          <w:szCs w:val="28"/>
        </w:rPr>
        <w:t xml:space="preserve">семестра, </w:t>
      </w:r>
      <w:r w:rsidRPr="00EE0392">
        <w:rPr>
          <w:sz w:val="28"/>
          <w:szCs w:val="28"/>
        </w:rPr>
        <w:t>учебного года.</w:t>
      </w:r>
      <w:r w:rsidR="00942561">
        <w:rPr>
          <w:sz w:val="28"/>
          <w:szCs w:val="28"/>
        </w:rPr>
        <w:t xml:space="preserve"> </w:t>
      </w:r>
      <w:proofErr w:type="gramEnd"/>
    </w:p>
    <w:p w:rsidR="00EE0392" w:rsidRPr="00EE0392" w:rsidRDefault="001B1F7E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Повторное изучение дисциплин может осуществляться индивидуально или в группах по расписанию, устанавливаемому УМО. </w:t>
      </w:r>
      <w:r w:rsidR="00C80AAD">
        <w:rPr>
          <w:sz w:val="28"/>
          <w:szCs w:val="28"/>
        </w:rPr>
        <w:t>При этом</w:t>
      </w:r>
      <w:proofErr w:type="gramStart"/>
      <w:r w:rsidR="00C80AAD">
        <w:rPr>
          <w:sz w:val="28"/>
          <w:szCs w:val="28"/>
        </w:rPr>
        <w:t>,</w:t>
      </w:r>
      <w:proofErr w:type="gramEnd"/>
      <w:r w:rsidR="00C80AAD">
        <w:rPr>
          <w:sz w:val="28"/>
          <w:szCs w:val="28"/>
        </w:rPr>
        <w:t xml:space="preserve"> УМС </w:t>
      </w:r>
      <w:proofErr w:type="spellStart"/>
      <w:r w:rsidR="00C80AAD">
        <w:rPr>
          <w:sz w:val="28"/>
          <w:szCs w:val="28"/>
        </w:rPr>
        <w:t>АзМИ</w:t>
      </w:r>
      <w:proofErr w:type="spellEnd"/>
      <w:r w:rsidR="00C80AAD">
        <w:rPr>
          <w:sz w:val="28"/>
          <w:szCs w:val="28"/>
        </w:rPr>
        <w:t xml:space="preserve"> определяет для каждого студента</w:t>
      </w:r>
      <w:r w:rsidR="00DD3ADC">
        <w:rPr>
          <w:sz w:val="28"/>
          <w:szCs w:val="28"/>
        </w:rPr>
        <w:t>,</w:t>
      </w:r>
      <w:r w:rsidR="00C80AAD">
        <w:rPr>
          <w:sz w:val="28"/>
          <w:szCs w:val="28"/>
        </w:rPr>
        <w:t xml:space="preserve"> по каждой дисциплине объем необходимой аудиторной     нагрузки </w:t>
      </w:r>
      <w:r w:rsidR="00DD3ADC">
        <w:rPr>
          <w:sz w:val="28"/>
          <w:szCs w:val="28"/>
        </w:rPr>
        <w:t xml:space="preserve"> </w:t>
      </w:r>
      <w:r w:rsidR="00C80AAD">
        <w:rPr>
          <w:sz w:val="28"/>
          <w:szCs w:val="28"/>
        </w:rPr>
        <w:t>при повторном изучении дисциплины, который не увелич</w:t>
      </w:r>
      <w:r w:rsidR="00DD7EDA">
        <w:rPr>
          <w:sz w:val="28"/>
          <w:szCs w:val="28"/>
        </w:rPr>
        <w:t>ивается, но</w:t>
      </w:r>
      <w:r w:rsidR="00C80AAD">
        <w:rPr>
          <w:sz w:val="28"/>
          <w:szCs w:val="28"/>
        </w:rPr>
        <w:t xml:space="preserve"> может быть уменьшен до 50%</w:t>
      </w:r>
      <w:r w:rsidR="00DD7EDA">
        <w:rPr>
          <w:sz w:val="28"/>
          <w:szCs w:val="28"/>
        </w:rPr>
        <w:t xml:space="preserve"> от стандарт</w:t>
      </w:r>
      <w:r w:rsidR="00AA3FEA">
        <w:rPr>
          <w:sz w:val="28"/>
          <w:szCs w:val="28"/>
        </w:rPr>
        <w:t>а</w:t>
      </w:r>
      <w:r w:rsidR="00DD7EDA">
        <w:rPr>
          <w:sz w:val="28"/>
          <w:szCs w:val="28"/>
        </w:rPr>
        <w:t>.</w:t>
      </w:r>
      <w:r w:rsidR="00AA3FEA">
        <w:rPr>
          <w:sz w:val="28"/>
          <w:szCs w:val="28"/>
        </w:rPr>
        <w:t xml:space="preserve"> </w:t>
      </w:r>
      <w:r w:rsidR="00EE0392" w:rsidRPr="00EE0392">
        <w:rPr>
          <w:sz w:val="28"/>
          <w:szCs w:val="28"/>
        </w:rPr>
        <w:t>Посещение занятий, сдача модулей и итогового контроля проводится в соответствии с расписанием</w:t>
      </w:r>
      <w:r w:rsidR="00AA3FEA">
        <w:rPr>
          <w:sz w:val="28"/>
          <w:szCs w:val="28"/>
        </w:rPr>
        <w:t>.</w:t>
      </w:r>
    </w:p>
    <w:p w:rsidR="00042449" w:rsidRDefault="00AA3FEA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Оплата за повторное обучение производится </w:t>
      </w:r>
      <w:r w:rsidR="005E66EA">
        <w:rPr>
          <w:sz w:val="28"/>
          <w:szCs w:val="28"/>
        </w:rPr>
        <w:t xml:space="preserve">студентом </w:t>
      </w:r>
      <w:r>
        <w:rPr>
          <w:sz w:val="28"/>
          <w:szCs w:val="28"/>
        </w:rPr>
        <w:t xml:space="preserve">согласно </w:t>
      </w:r>
      <w:r w:rsidR="00E90357">
        <w:rPr>
          <w:sz w:val="28"/>
          <w:szCs w:val="28"/>
        </w:rPr>
        <w:t>«П</w:t>
      </w:r>
      <w:r w:rsidR="00CB44AC">
        <w:rPr>
          <w:sz w:val="28"/>
          <w:szCs w:val="28"/>
        </w:rPr>
        <w:t>рейскуранту цен за</w:t>
      </w:r>
      <w:r w:rsidR="005E66EA">
        <w:rPr>
          <w:sz w:val="28"/>
          <w:szCs w:val="28"/>
        </w:rPr>
        <w:t xml:space="preserve"> обучени</w:t>
      </w:r>
      <w:r w:rsidR="00E90357">
        <w:rPr>
          <w:sz w:val="28"/>
          <w:szCs w:val="28"/>
        </w:rPr>
        <w:t>е»</w:t>
      </w:r>
      <w:r w:rsidR="005E66EA">
        <w:rPr>
          <w:sz w:val="28"/>
          <w:szCs w:val="28"/>
        </w:rPr>
        <w:t xml:space="preserve"> текущего года</w:t>
      </w:r>
      <w:r>
        <w:rPr>
          <w:sz w:val="28"/>
          <w:szCs w:val="28"/>
        </w:rPr>
        <w:t>.</w:t>
      </w:r>
    </w:p>
    <w:p w:rsidR="005E66EA" w:rsidRPr="005E66EA" w:rsidRDefault="00B5514E" w:rsidP="005E66EA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E66EA">
        <w:rPr>
          <w:sz w:val="28"/>
          <w:szCs w:val="28"/>
        </w:rPr>
        <w:t xml:space="preserve">реподавателю </w:t>
      </w:r>
      <w:r>
        <w:rPr>
          <w:sz w:val="28"/>
          <w:szCs w:val="28"/>
        </w:rPr>
        <w:t xml:space="preserve">производится оплата </w:t>
      </w:r>
      <w:r w:rsidR="005E66EA">
        <w:rPr>
          <w:sz w:val="28"/>
          <w:szCs w:val="28"/>
        </w:rPr>
        <w:t>за проведение занятий повторного обучения</w:t>
      </w:r>
      <w:r>
        <w:rPr>
          <w:sz w:val="28"/>
          <w:szCs w:val="28"/>
        </w:rPr>
        <w:t>.</w:t>
      </w:r>
      <w:r w:rsidR="005E66EA">
        <w:rPr>
          <w:sz w:val="28"/>
          <w:szCs w:val="28"/>
        </w:rPr>
        <w:t xml:space="preserve"> </w:t>
      </w:r>
    </w:p>
    <w:p w:rsidR="005E66EA" w:rsidRDefault="005E66EA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5E66EA" w:rsidRDefault="005E66EA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A3727" w:rsidRPr="00EE0392" w:rsidRDefault="001A3727" w:rsidP="00EE0392">
      <w:pPr>
        <w:pStyle w:val="a3"/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sectPr w:rsidR="001A3727" w:rsidRPr="00EE0392" w:rsidSect="001A3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ED4ED6C"/>
    <w:lvl w:ilvl="0">
      <w:numFmt w:val="decimal"/>
      <w:lvlText w:val="*"/>
      <w:lvlJc w:val="left"/>
    </w:lvl>
  </w:abstractNum>
  <w:abstractNum w:abstractNumId="1">
    <w:nsid w:val="6EB2717D"/>
    <w:multiLevelType w:val="hybridMultilevel"/>
    <w:tmpl w:val="1DD24FA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4"/>
        <w:lvlJc w:val="left"/>
        <w:rPr>
          <w:rFonts w:ascii="Times New Roman" w:hAnsi="Times New Roman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2449"/>
    <w:rsid w:val="00000F15"/>
    <w:rsid w:val="000055B7"/>
    <w:rsid w:val="0001259A"/>
    <w:rsid w:val="00015639"/>
    <w:rsid w:val="000201CE"/>
    <w:rsid w:val="00021124"/>
    <w:rsid w:val="00022833"/>
    <w:rsid w:val="00025ADB"/>
    <w:rsid w:val="000261F0"/>
    <w:rsid w:val="00026226"/>
    <w:rsid w:val="00030F0F"/>
    <w:rsid w:val="00032183"/>
    <w:rsid w:val="00032458"/>
    <w:rsid w:val="00034C27"/>
    <w:rsid w:val="00037A8A"/>
    <w:rsid w:val="000412F8"/>
    <w:rsid w:val="00042449"/>
    <w:rsid w:val="000452D8"/>
    <w:rsid w:val="0004574D"/>
    <w:rsid w:val="00054AD5"/>
    <w:rsid w:val="00056313"/>
    <w:rsid w:val="0005714F"/>
    <w:rsid w:val="00060515"/>
    <w:rsid w:val="00063563"/>
    <w:rsid w:val="000716DB"/>
    <w:rsid w:val="00073270"/>
    <w:rsid w:val="000746E2"/>
    <w:rsid w:val="00076994"/>
    <w:rsid w:val="000801F2"/>
    <w:rsid w:val="000818E5"/>
    <w:rsid w:val="00082FBB"/>
    <w:rsid w:val="000941B4"/>
    <w:rsid w:val="000A2896"/>
    <w:rsid w:val="000A4698"/>
    <w:rsid w:val="000A504E"/>
    <w:rsid w:val="000B16A1"/>
    <w:rsid w:val="000B35B8"/>
    <w:rsid w:val="000B755F"/>
    <w:rsid w:val="000C0635"/>
    <w:rsid w:val="000C2BB1"/>
    <w:rsid w:val="000C2BB8"/>
    <w:rsid w:val="000C4EFC"/>
    <w:rsid w:val="000D1A24"/>
    <w:rsid w:val="000D31EE"/>
    <w:rsid w:val="000D6419"/>
    <w:rsid w:val="000D7728"/>
    <w:rsid w:val="000E3612"/>
    <w:rsid w:val="000E41F3"/>
    <w:rsid w:val="000E6FA0"/>
    <w:rsid w:val="000F21DF"/>
    <w:rsid w:val="000F2516"/>
    <w:rsid w:val="000F2DC5"/>
    <w:rsid w:val="000F3A46"/>
    <w:rsid w:val="000F46D5"/>
    <w:rsid w:val="000F57CF"/>
    <w:rsid w:val="00103D0B"/>
    <w:rsid w:val="00104207"/>
    <w:rsid w:val="00105205"/>
    <w:rsid w:val="001107C6"/>
    <w:rsid w:val="00110D78"/>
    <w:rsid w:val="001121D9"/>
    <w:rsid w:val="00112648"/>
    <w:rsid w:val="00112ACF"/>
    <w:rsid w:val="00114105"/>
    <w:rsid w:val="00114A93"/>
    <w:rsid w:val="00114F07"/>
    <w:rsid w:val="0012455B"/>
    <w:rsid w:val="00126B67"/>
    <w:rsid w:val="00137DB4"/>
    <w:rsid w:val="001405E1"/>
    <w:rsid w:val="00141FEF"/>
    <w:rsid w:val="00143B18"/>
    <w:rsid w:val="001456DA"/>
    <w:rsid w:val="00145B73"/>
    <w:rsid w:val="001509DC"/>
    <w:rsid w:val="001516E6"/>
    <w:rsid w:val="00156C5F"/>
    <w:rsid w:val="00157A32"/>
    <w:rsid w:val="001625DE"/>
    <w:rsid w:val="00163F31"/>
    <w:rsid w:val="001653DF"/>
    <w:rsid w:val="00165960"/>
    <w:rsid w:val="00166C4F"/>
    <w:rsid w:val="001716E1"/>
    <w:rsid w:val="0017180E"/>
    <w:rsid w:val="001720C0"/>
    <w:rsid w:val="00172674"/>
    <w:rsid w:val="00173564"/>
    <w:rsid w:val="001740F5"/>
    <w:rsid w:val="00174F3E"/>
    <w:rsid w:val="0017592A"/>
    <w:rsid w:val="00181ACB"/>
    <w:rsid w:val="00182A22"/>
    <w:rsid w:val="00183821"/>
    <w:rsid w:val="00184181"/>
    <w:rsid w:val="001860DD"/>
    <w:rsid w:val="00190E2B"/>
    <w:rsid w:val="001913A0"/>
    <w:rsid w:val="001919D9"/>
    <w:rsid w:val="00191D46"/>
    <w:rsid w:val="00193C3C"/>
    <w:rsid w:val="0019690E"/>
    <w:rsid w:val="001A0D0B"/>
    <w:rsid w:val="001A15D1"/>
    <w:rsid w:val="001A3727"/>
    <w:rsid w:val="001A5D4F"/>
    <w:rsid w:val="001B1F7E"/>
    <w:rsid w:val="001B2F3D"/>
    <w:rsid w:val="001B361B"/>
    <w:rsid w:val="001B3843"/>
    <w:rsid w:val="001B39E4"/>
    <w:rsid w:val="001B4E45"/>
    <w:rsid w:val="001B769E"/>
    <w:rsid w:val="001C0596"/>
    <w:rsid w:val="001C0EF3"/>
    <w:rsid w:val="001C156F"/>
    <w:rsid w:val="001C2731"/>
    <w:rsid w:val="001C4645"/>
    <w:rsid w:val="001C684F"/>
    <w:rsid w:val="001D0C53"/>
    <w:rsid w:val="001D32F5"/>
    <w:rsid w:val="001D3A13"/>
    <w:rsid w:val="001D41F8"/>
    <w:rsid w:val="001D5F89"/>
    <w:rsid w:val="001E134D"/>
    <w:rsid w:val="001E167F"/>
    <w:rsid w:val="001E1EC4"/>
    <w:rsid w:val="001E2104"/>
    <w:rsid w:val="001E275D"/>
    <w:rsid w:val="001E29FC"/>
    <w:rsid w:val="001E2E66"/>
    <w:rsid w:val="001E520B"/>
    <w:rsid w:val="001E55BC"/>
    <w:rsid w:val="001F1D20"/>
    <w:rsid w:val="001F225D"/>
    <w:rsid w:val="001F22AB"/>
    <w:rsid w:val="001F2859"/>
    <w:rsid w:val="001F3D78"/>
    <w:rsid w:val="001F46F3"/>
    <w:rsid w:val="002015FE"/>
    <w:rsid w:val="00201CB9"/>
    <w:rsid w:val="00203599"/>
    <w:rsid w:val="00203E3C"/>
    <w:rsid w:val="002049BA"/>
    <w:rsid w:val="00206617"/>
    <w:rsid w:val="00210A94"/>
    <w:rsid w:val="00210CA6"/>
    <w:rsid w:val="002114BF"/>
    <w:rsid w:val="002134F7"/>
    <w:rsid w:val="00223A3F"/>
    <w:rsid w:val="00223B99"/>
    <w:rsid w:val="00225A58"/>
    <w:rsid w:val="00227450"/>
    <w:rsid w:val="002279FD"/>
    <w:rsid w:val="00227D1A"/>
    <w:rsid w:val="00241CE5"/>
    <w:rsid w:val="0024467A"/>
    <w:rsid w:val="00244A7D"/>
    <w:rsid w:val="002459E5"/>
    <w:rsid w:val="00247888"/>
    <w:rsid w:val="00250203"/>
    <w:rsid w:val="00252468"/>
    <w:rsid w:val="002535B6"/>
    <w:rsid w:val="00254FCB"/>
    <w:rsid w:val="00255B28"/>
    <w:rsid w:val="00255F97"/>
    <w:rsid w:val="002600DA"/>
    <w:rsid w:val="00260431"/>
    <w:rsid w:val="00261669"/>
    <w:rsid w:val="002618B8"/>
    <w:rsid w:val="00264C83"/>
    <w:rsid w:val="00276BE0"/>
    <w:rsid w:val="002774E9"/>
    <w:rsid w:val="00281611"/>
    <w:rsid w:val="002818F8"/>
    <w:rsid w:val="00283D9C"/>
    <w:rsid w:val="00284C5F"/>
    <w:rsid w:val="0028590D"/>
    <w:rsid w:val="002939A8"/>
    <w:rsid w:val="002945EB"/>
    <w:rsid w:val="00294BC5"/>
    <w:rsid w:val="00295965"/>
    <w:rsid w:val="002A28F3"/>
    <w:rsid w:val="002A49DC"/>
    <w:rsid w:val="002A564C"/>
    <w:rsid w:val="002A5F19"/>
    <w:rsid w:val="002A6EF4"/>
    <w:rsid w:val="002A7335"/>
    <w:rsid w:val="002A76C7"/>
    <w:rsid w:val="002B266D"/>
    <w:rsid w:val="002B2C34"/>
    <w:rsid w:val="002B3111"/>
    <w:rsid w:val="002B52D2"/>
    <w:rsid w:val="002B5649"/>
    <w:rsid w:val="002B5D4A"/>
    <w:rsid w:val="002C0677"/>
    <w:rsid w:val="002C2949"/>
    <w:rsid w:val="002C2C7F"/>
    <w:rsid w:val="002C3436"/>
    <w:rsid w:val="002C3DA2"/>
    <w:rsid w:val="002C4619"/>
    <w:rsid w:val="002C4A98"/>
    <w:rsid w:val="002C51EA"/>
    <w:rsid w:val="002D2692"/>
    <w:rsid w:val="002D34C6"/>
    <w:rsid w:val="002D3A03"/>
    <w:rsid w:val="002E1423"/>
    <w:rsid w:val="002E7D12"/>
    <w:rsid w:val="002F319E"/>
    <w:rsid w:val="002F3583"/>
    <w:rsid w:val="002F3C20"/>
    <w:rsid w:val="002F5B4A"/>
    <w:rsid w:val="00306719"/>
    <w:rsid w:val="00307FE3"/>
    <w:rsid w:val="00310808"/>
    <w:rsid w:val="00310CF8"/>
    <w:rsid w:val="00311DF3"/>
    <w:rsid w:val="00312AFB"/>
    <w:rsid w:val="00314276"/>
    <w:rsid w:val="0031664E"/>
    <w:rsid w:val="00316692"/>
    <w:rsid w:val="00317A10"/>
    <w:rsid w:val="00317EFF"/>
    <w:rsid w:val="003201CB"/>
    <w:rsid w:val="003202DB"/>
    <w:rsid w:val="00322D24"/>
    <w:rsid w:val="0032366E"/>
    <w:rsid w:val="00323F51"/>
    <w:rsid w:val="00324629"/>
    <w:rsid w:val="003248F8"/>
    <w:rsid w:val="00325C22"/>
    <w:rsid w:val="00326E30"/>
    <w:rsid w:val="00330372"/>
    <w:rsid w:val="00330DB6"/>
    <w:rsid w:val="00332FBA"/>
    <w:rsid w:val="00334A5D"/>
    <w:rsid w:val="00334FAC"/>
    <w:rsid w:val="003353DD"/>
    <w:rsid w:val="00336C60"/>
    <w:rsid w:val="00337D29"/>
    <w:rsid w:val="003406DB"/>
    <w:rsid w:val="00341848"/>
    <w:rsid w:val="00342811"/>
    <w:rsid w:val="00343D3A"/>
    <w:rsid w:val="003466C7"/>
    <w:rsid w:val="0034782D"/>
    <w:rsid w:val="00347AC6"/>
    <w:rsid w:val="0035075F"/>
    <w:rsid w:val="00350F63"/>
    <w:rsid w:val="0035175F"/>
    <w:rsid w:val="00353457"/>
    <w:rsid w:val="00356095"/>
    <w:rsid w:val="00356869"/>
    <w:rsid w:val="003605A8"/>
    <w:rsid w:val="00361E9E"/>
    <w:rsid w:val="0036415C"/>
    <w:rsid w:val="00364A1E"/>
    <w:rsid w:val="00365236"/>
    <w:rsid w:val="00365533"/>
    <w:rsid w:val="003667C3"/>
    <w:rsid w:val="00371203"/>
    <w:rsid w:val="00376B1D"/>
    <w:rsid w:val="00376C63"/>
    <w:rsid w:val="00376EB4"/>
    <w:rsid w:val="003803BA"/>
    <w:rsid w:val="003834C0"/>
    <w:rsid w:val="00384949"/>
    <w:rsid w:val="00392882"/>
    <w:rsid w:val="00393607"/>
    <w:rsid w:val="0039479A"/>
    <w:rsid w:val="00395F05"/>
    <w:rsid w:val="0039603B"/>
    <w:rsid w:val="00396CB3"/>
    <w:rsid w:val="00397392"/>
    <w:rsid w:val="003A163F"/>
    <w:rsid w:val="003A3069"/>
    <w:rsid w:val="003A45AC"/>
    <w:rsid w:val="003A5ABF"/>
    <w:rsid w:val="003C20E0"/>
    <w:rsid w:val="003C2C9C"/>
    <w:rsid w:val="003C3DCF"/>
    <w:rsid w:val="003C47EA"/>
    <w:rsid w:val="003C648D"/>
    <w:rsid w:val="003C6E11"/>
    <w:rsid w:val="003D0934"/>
    <w:rsid w:val="003D1EB1"/>
    <w:rsid w:val="003D3DFC"/>
    <w:rsid w:val="003D4B5C"/>
    <w:rsid w:val="003D4CD5"/>
    <w:rsid w:val="003D4D46"/>
    <w:rsid w:val="003D554F"/>
    <w:rsid w:val="003D631C"/>
    <w:rsid w:val="003E1063"/>
    <w:rsid w:val="003E2B97"/>
    <w:rsid w:val="003E3B6E"/>
    <w:rsid w:val="003E527C"/>
    <w:rsid w:val="003E5C1C"/>
    <w:rsid w:val="003E60B4"/>
    <w:rsid w:val="003E6326"/>
    <w:rsid w:val="003E7637"/>
    <w:rsid w:val="003F013C"/>
    <w:rsid w:val="003F1B5A"/>
    <w:rsid w:val="003F2B46"/>
    <w:rsid w:val="003F2B65"/>
    <w:rsid w:val="003F374E"/>
    <w:rsid w:val="00401A93"/>
    <w:rsid w:val="00406C88"/>
    <w:rsid w:val="00416262"/>
    <w:rsid w:val="00416639"/>
    <w:rsid w:val="00417D71"/>
    <w:rsid w:val="00423C77"/>
    <w:rsid w:val="00424208"/>
    <w:rsid w:val="00425FD9"/>
    <w:rsid w:val="00427DE3"/>
    <w:rsid w:val="00431DD7"/>
    <w:rsid w:val="00433CCB"/>
    <w:rsid w:val="004346DF"/>
    <w:rsid w:val="0043710E"/>
    <w:rsid w:val="004404A2"/>
    <w:rsid w:val="00443C8E"/>
    <w:rsid w:val="00444F49"/>
    <w:rsid w:val="00445DC0"/>
    <w:rsid w:val="00457A79"/>
    <w:rsid w:val="00457C16"/>
    <w:rsid w:val="004608E9"/>
    <w:rsid w:val="00463B42"/>
    <w:rsid w:val="00463E85"/>
    <w:rsid w:val="00465C51"/>
    <w:rsid w:val="00466814"/>
    <w:rsid w:val="0047090F"/>
    <w:rsid w:val="004712B4"/>
    <w:rsid w:val="00471E1D"/>
    <w:rsid w:val="004737DC"/>
    <w:rsid w:val="004742DB"/>
    <w:rsid w:val="004753BF"/>
    <w:rsid w:val="00475D9C"/>
    <w:rsid w:val="00476145"/>
    <w:rsid w:val="00476152"/>
    <w:rsid w:val="00476483"/>
    <w:rsid w:val="00476670"/>
    <w:rsid w:val="00476DD3"/>
    <w:rsid w:val="00477C85"/>
    <w:rsid w:val="0048178F"/>
    <w:rsid w:val="00481A43"/>
    <w:rsid w:val="004837D0"/>
    <w:rsid w:val="00485EBB"/>
    <w:rsid w:val="00487147"/>
    <w:rsid w:val="00487258"/>
    <w:rsid w:val="004872C4"/>
    <w:rsid w:val="004872EB"/>
    <w:rsid w:val="00487853"/>
    <w:rsid w:val="00490E4D"/>
    <w:rsid w:val="00491B29"/>
    <w:rsid w:val="00492AB5"/>
    <w:rsid w:val="00493185"/>
    <w:rsid w:val="00494174"/>
    <w:rsid w:val="00495447"/>
    <w:rsid w:val="004970BD"/>
    <w:rsid w:val="004A5975"/>
    <w:rsid w:val="004A5D8C"/>
    <w:rsid w:val="004B19E6"/>
    <w:rsid w:val="004B278F"/>
    <w:rsid w:val="004B288D"/>
    <w:rsid w:val="004B2E14"/>
    <w:rsid w:val="004B48D6"/>
    <w:rsid w:val="004B554B"/>
    <w:rsid w:val="004B6C0B"/>
    <w:rsid w:val="004C001A"/>
    <w:rsid w:val="004C1497"/>
    <w:rsid w:val="004C210C"/>
    <w:rsid w:val="004C3B89"/>
    <w:rsid w:val="004C6F3A"/>
    <w:rsid w:val="004D1D2F"/>
    <w:rsid w:val="004D21B5"/>
    <w:rsid w:val="004D481E"/>
    <w:rsid w:val="004D4A2B"/>
    <w:rsid w:val="004D5228"/>
    <w:rsid w:val="004D5738"/>
    <w:rsid w:val="004E4AA0"/>
    <w:rsid w:val="004F15C6"/>
    <w:rsid w:val="004F1F77"/>
    <w:rsid w:val="0051149B"/>
    <w:rsid w:val="005241F0"/>
    <w:rsid w:val="005242B6"/>
    <w:rsid w:val="00525184"/>
    <w:rsid w:val="00525A82"/>
    <w:rsid w:val="00526E3E"/>
    <w:rsid w:val="005311E0"/>
    <w:rsid w:val="00533EBD"/>
    <w:rsid w:val="00537088"/>
    <w:rsid w:val="00541334"/>
    <w:rsid w:val="00544F38"/>
    <w:rsid w:val="005478F7"/>
    <w:rsid w:val="005509B7"/>
    <w:rsid w:val="00552533"/>
    <w:rsid w:val="00552536"/>
    <w:rsid w:val="005536E8"/>
    <w:rsid w:val="00553A70"/>
    <w:rsid w:val="0056005C"/>
    <w:rsid w:val="00560CB9"/>
    <w:rsid w:val="00561BFE"/>
    <w:rsid w:val="00561EE9"/>
    <w:rsid w:val="00566E91"/>
    <w:rsid w:val="00573B58"/>
    <w:rsid w:val="00573D75"/>
    <w:rsid w:val="00575A30"/>
    <w:rsid w:val="0057669C"/>
    <w:rsid w:val="005766AE"/>
    <w:rsid w:val="005821DA"/>
    <w:rsid w:val="00583C20"/>
    <w:rsid w:val="00584847"/>
    <w:rsid w:val="005861D3"/>
    <w:rsid w:val="005937D2"/>
    <w:rsid w:val="00593C88"/>
    <w:rsid w:val="0059785F"/>
    <w:rsid w:val="005A3824"/>
    <w:rsid w:val="005A47B4"/>
    <w:rsid w:val="005A64E9"/>
    <w:rsid w:val="005A6C1C"/>
    <w:rsid w:val="005B02CA"/>
    <w:rsid w:val="005B33CC"/>
    <w:rsid w:val="005B3C55"/>
    <w:rsid w:val="005B5B54"/>
    <w:rsid w:val="005B61E5"/>
    <w:rsid w:val="005B6B78"/>
    <w:rsid w:val="005B764A"/>
    <w:rsid w:val="005B7741"/>
    <w:rsid w:val="005C1060"/>
    <w:rsid w:val="005C181A"/>
    <w:rsid w:val="005C508D"/>
    <w:rsid w:val="005C721B"/>
    <w:rsid w:val="005C7761"/>
    <w:rsid w:val="005C7B24"/>
    <w:rsid w:val="005D21BD"/>
    <w:rsid w:val="005D2EA9"/>
    <w:rsid w:val="005D3686"/>
    <w:rsid w:val="005D4A60"/>
    <w:rsid w:val="005D5593"/>
    <w:rsid w:val="005D65E5"/>
    <w:rsid w:val="005E02B1"/>
    <w:rsid w:val="005E0939"/>
    <w:rsid w:val="005E2B72"/>
    <w:rsid w:val="005E4EE0"/>
    <w:rsid w:val="005E66EA"/>
    <w:rsid w:val="005F167C"/>
    <w:rsid w:val="005F27C7"/>
    <w:rsid w:val="005F35E8"/>
    <w:rsid w:val="0060374F"/>
    <w:rsid w:val="00606EEF"/>
    <w:rsid w:val="00607DE9"/>
    <w:rsid w:val="00610919"/>
    <w:rsid w:val="00610BDA"/>
    <w:rsid w:val="00612641"/>
    <w:rsid w:val="00614330"/>
    <w:rsid w:val="00615FB2"/>
    <w:rsid w:val="006178D5"/>
    <w:rsid w:val="00621CDE"/>
    <w:rsid w:val="006238BC"/>
    <w:rsid w:val="00623E39"/>
    <w:rsid w:val="00626377"/>
    <w:rsid w:val="0062676B"/>
    <w:rsid w:val="006329FC"/>
    <w:rsid w:val="00633FBF"/>
    <w:rsid w:val="006355B8"/>
    <w:rsid w:val="006363DA"/>
    <w:rsid w:val="006427BB"/>
    <w:rsid w:val="0064317B"/>
    <w:rsid w:val="00643F2E"/>
    <w:rsid w:val="0064473A"/>
    <w:rsid w:val="00645AF2"/>
    <w:rsid w:val="0065042A"/>
    <w:rsid w:val="006536E6"/>
    <w:rsid w:val="00653DFE"/>
    <w:rsid w:val="00654FB4"/>
    <w:rsid w:val="00655847"/>
    <w:rsid w:val="006569F6"/>
    <w:rsid w:val="00656D1E"/>
    <w:rsid w:val="006576BC"/>
    <w:rsid w:val="00660499"/>
    <w:rsid w:val="00661B92"/>
    <w:rsid w:val="00664FFA"/>
    <w:rsid w:val="00665FC1"/>
    <w:rsid w:val="0067228A"/>
    <w:rsid w:val="006725F8"/>
    <w:rsid w:val="00672F56"/>
    <w:rsid w:val="00674E4A"/>
    <w:rsid w:val="00675A6D"/>
    <w:rsid w:val="00684923"/>
    <w:rsid w:val="00686CE0"/>
    <w:rsid w:val="00687BE2"/>
    <w:rsid w:val="00690A85"/>
    <w:rsid w:val="00693456"/>
    <w:rsid w:val="00694DB7"/>
    <w:rsid w:val="006977D8"/>
    <w:rsid w:val="006A5694"/>
    <w:rsid w:val="006A57EC"/>
    <w:rsid w:val="006A6A17"/>
    <w:rsid w:val="006A7465"/>
    <w:rsid w:val="006A77D4"/>
    <w:rsid w:val="006B0342"/>
    <w:rsid w:val="006B395F"/>
    <w:rsid w:val="006C0BB0"/>
    <w:rsid w:val="006C0EDE"/>
    <w:rsid w:val="006C16CF"/>
    <w:rsid w:val="006C4F18"/>
    <w:rsid w:val="006D00A5"/>
    <w:rsid w:val="006D4956"/>
    <w:rsid w:val="006D60FC"/>
    <w:rsid w:val="006D6BFC"/>
    <w:rsid w:val="006D6EE8"/>
    <w:rsid w:val="006D798E"/>
    <w:rsid w:val="006E1E1C"/>
    <w:rsid w:val="006E20BB"/>
    <w:rsid w:val="006E2629"/>
    <w:rsid w:val="006E336F"/>
    <w:rsid w:val="006E4BB3"/>
    <w:rsid w:val="006F04D1"/>
    <w:rsid w:val="006F0FB0"/>
    <w:rsid w:val="006F36DD"/>
    <w:rsid w:val="006F6C02"/>
    <w:rsid w:val="006F7102"/>
    <w:rsid w:val="0070257A"/>
    <w:rsid w:val="007038E7"/>
    <w:rsid w:val="00704A85"/>
    <w:rsid w:val="00704F94"/>
    <w:rsid w:val="00707045"/>
    <w:rsid w:val="00707443"/>
    <w:rsid w:val="00707F8A"/>
    <w:rsid w:val="0071209F"/>
    <w:rsid w:val="007136DA"/>
    <w:rsid w:val="00714DA2"/>
    <w:rsid w:val="007179D4"/>
    <w:rsid w:val="00717D32"/>
    <w:rsid w:val="00720126"/>
    <w:rsid w:val="0072240F"/>
    <w:rsid w:val="00723032"/>
    <w:rsid w:val="00723CB7"/>
    <w:rsid w:val="00727978"/>
    <w:rsid w:val="00730B01"/>
    <w:rsid w:val="00736659"/>
    <w:rsid w:val="00742578"/>
    <w:rsid w:val="007437FB"/>
    <w:rsid w:val="00744B5B"/>
    <w:rsid w:val="00746080"/>
    <w:rsid w:val="00750CB2"/>
    <w:rsid w:val="00752D9A"/>
    <w:rsid w:val="00755BF4"/>
    <w:rsid w:val="00755EC8"/>
    <w:rsid w:val="0076057F"/>
    <w:rsid w:val="00767C9E"/>
    <w:rsid w:val="00770198"/>
    <w:rsid w:val="00772EDB"/>
    <w:rsid w:val="00775553"/>
    <w:rsid w:val="00780AD5"/>
    <w:rsid w:val="0078155B"/>
    <w:rsid w:val="007823E8"/>
    <w:rsid w:val="00782F45"/>
    <w:rsid w:val="00786072"/>
    <w:rsid w:val="007865C2"/>
    <w:rsid w:val="00791152"/>
    <w:rsid w:val="007916D8"/>
    <w:rsid w:val="00791BF3"/>
    <w:rsid w:val="007935D3"/>
    <w:rsid w:val="00796D57"/>
    <w:rsid w:val="007A2490"/>
    <w:rsid w:val="007A4BEA"/>
    <w:rsid w:val="007B187D"/>
    <w:rsid w:val="007B4CEC"/>
    <w:rsid w:val="007C07E9"/>
    <w:rsid w:val="007C2D80"/>
    <w:rsid w:val="007C5BBE"/>
    <w:rsid w:val="007D0D6E"/>
    <w:rsid w:val="007D590D"/>
    <w:rsid w:val="007E1D02"/>
    <w:rsid w:val="007E2B2A"/>
    <w:rsid w:val="007E3C46"/>
    <w:rsid w:val="007E4047"/>
    <w:rsid w:val="007F05E6"/>
    <w:rsid w:val="007F1A03"/>
    <w:rsid w:val="007F1A8A"/>
    <w:rsid w:val="007F2D0F"/>
    <w:rsid w:val="007F3B46"/>
    <w:rsid w:val="0080028D"/>
    <w:rsid w:val="00800A17"/>
    <w:rsid w:val="008025D0"/>
    <w:rsid w:val="0080302B"/>
    <w:rsid w:val="008038D8"/>
    <w:rsid w:val="00804D6C"/>
    <w:rsid w:val="00807E72"/>
    <w:rsid w:val="00811E61"/>
    <w:rsid w:val="00816302"/>
    <w:rsid w:val="0081763D"/>
    <w:rsid w:val="00823E1A"/>
    <w:rsid w:val="00825809"/>
    <w:rsid w:val="00825B3F"/>
    <w:rsid w:val="008279B0"/>
    <w:rsid w:val="00830D25"/>
    <w:rsid w:val="00834A05"/>
    <w:rsid w:val="00836488"/>
    <w:rsid w:val="0083680C"/>
    <w:rsid w:val="0084221F"/>
    <w:rsid w:val="00845065"/>
    <w:rsid w:val="00845FB7"/>
    <w:rsid w:val="008516EE"/>
    <w:rsid w:val="0085212F"/>
    <w:rsid w:val="0085381A"/>
    <w:rsid w:val="00855ABE"/>
    <w:rsid w:val="0085627D"/>
    <w:rsid w:val="00860131"/>
    <w:rsid w:val="008603C0"/>
    <w:rsid w:val="0086113B"/>
    <w:rsid w:val="00861512"/>
    <w:rsid w:val="00861B29"/>
    <w:rsid w:val="0086287F"/>
    <w:rsid w:val="0086305C"/>
    <w:rsid w:val="00867D50"/>
    <w:rsid w:val="00867D74"/>
    <w:rsid w:val="008706EB"/>
    <w:rsid w:val="008730DC"/>
    <w:rsid w:val="00873788"/>
    <w:rsid w:val="00875647"/>
    <w:rsid w:val="008802CC"/>
    <w:rsid w:val="00880496"/>
    <w:rsid w:val="00881119"/>
    <w:rsid w:val="008879FC"/>
    <w:rsid w:val="00891F0A"/>
    <w:rsid w:val="00892D4B"/>
    <w:rsid w:val="00893408"/>
    <w:rsid w:val="008934F1"/>
    <w:rsid w:val="008A7C7E"/>
    <w:rsid w:val="008A7F76"/>
    <w:rsid w:val="008B0DB7"/>
    <w:rsid w:val="008B0EE4"/>
    <w:rsid w:val="008B2971"/>
    <w:rsid w:val="008C252B"/>
    <w:rsid w:val="008C2D43"/>
    <w:rsid w:val="008C2EF0"/>
    <w:rsid w:val="008C3B93"/>
    <w:rsid w:val="008C4568"/>
    <w:rsid w:val="008C6B92"/>
    <w:rsid w:val="008C6D56"/>
    <w:rsid w:val="008C774E"/>
    <w:rsid w:val="008C7C2D"/>
    <w:rsid w:val="008D2A8A"/>
    <w:rsid w:val="008D51C3"/>
    <w:rsid w:val="008D7A7D"/>
    <w:rsid w:val="008E1304"/>
    <w:rsid w:val="008E2C34"/>
    <w:rsid w:val="008E2E5C"/>
    <w:rsid w:val="008E336F"/>
    <w:rsid w:val="008E503F"/>
    <w:rsid w:val="008F53BD"/>
    <w:rsid w:val="008F5E31"/>
    <w:rsid w:val="00902EE7"/>
    <w:rsid w:val="00904A66"/>
    <w:rsid w:val="009070FD"/>
    <w:rsid w:val="009079B3"/>
    <w:rsid w:val="00910411"/>
    <w:rsid w:val="009126B0"/>
    <w:rsid w:val="00920D2E"/>
    <w:rsid w:val="009223F2"/>
    <w:rsid w:val="00924070"/>
    <w:rsid w:val="009247CD"/>
    <w:rsid w:val="00931134"/>
    <w:rsid w:val="00932C8F"/>
    <w:rsid w:val="00935E7E"/>
    <w:rsid w:val="009369D2"/>
    <w:rsid w:val="00942561"/>
    <w:rsid w:val="00942840"/>
    <w:rsid w:val="009435B9"/>
    <w:rsid w:val="00943DC3"/>
    <w:rsid w:val="00945223"/>
    <w:rsid w:val="00946077"/>
    <w:rsid w:val="00947DB2"/>
    <w:rsid w:val="00947FD5"/>
    <w:rsid w:val="009525B5"/>
    <w:rsid w:val="0095621D"/>
    <w:rsid w:val="00956236"/>
    <w:rsid w:val="00964BBC"/>
    <w:rsid w:val="00965DB8"/>
    <w:rsid w:val="0097133A"/>
    <w:rsid w:val="009726D6"/>
    <w:rsid w:val="0097384E"/>
    <w:rsid w:val="009745D2"/>
    <w:rsid w:val="0097480C"/>
    <w:rsid w:val="009756F5"/>
    <w:rsid w:val="009760D0"/>
    <w:rsid w:val="00983A37"/>
    <w:rsid w:val="00984D52"/>
    <w:rsid w:val="00986C49"/>
    <w:rsid w:val="00987320"/>
    <w:rsid w:val="00987FC7"/>
    <w:rsid w:val="00990088"/>
    <w:rsid w:val="00990E09"/>
    <w:rsid w:val="009911FE"/>
    <w:rsid w:val="0099127D"/>
    <w:rsid w:val="00996563"/>
    <w:rsid w:val="00996629"/>
    <w:rsid w:val="009A0EB0"/>
    <w:rsid w:val="009A5220"/>
    <w:rsid w:val="009B1887"/>
    <w:rsid w:val="009B1A46"/>
    <w:rsid w:val="009B2D72"/>
    <w:rsid w:val="009B2E24"/>
    <w:rsid w:val="009B36D3"/>
    <w:rsid w:val="009C1643"/>
    <w:rsid w:val="009C1DF1"/>
    <w:rsid w:val="009C24FF"/>
    <w:rsid w:val="009C306F"/>
    <w:rsid w:val="009C3F3D"/>
    <w:rsid w:val="009C4D85"/>
    <w:rsid w:val="009C60BF"/>
    <w:rsid w:val="009D0468"/>
    <w:rsid w:val="009D0879"/>
    <w:rsid w:val="009D15EA"/>
    <w:rsid w:val="009D2731"/>
    <w:rsid w:val="009D2C6A"/>
    <w:rsid w:val="009D6554"/>
    <w:rsid w:val="009D6D2B"/>
    <w:rsid w:val="009E3606"/>
    <w:rsid w:val="009E5387"/>
    <w:rsid w:val="009F0AF3"/>
    <w:rsid w:val="009F1FCD"/>
    <w:rsid w:val="009F2639"/>
    <w:rsid w:val="009F2ACC"/>
    <w:rsid w:val="009F2D0B"/>
    <w:rsid w:val="009F4EEF"/>
    <w:rsid w:val="009F674D"/>
    <w:rsid w:val="00A01487"/>
    <w:rsid w:val="00A015AE"/>
    <w:rsid w:val="00A03E41"/>
    <w:rsid w:val="00A064EB"/>
    <w:rsid w:val="00A06693"/>
    <w:rsid w:val="00A07DD2"/>
    <w:rsid w:val="00A139F9"/>
    <w:rsid w:val="00A14652"/>
    <w:rsid w:val="00A169A3"/>
    <w:rsid w:val="00A17445"/>
    <w:rsid w:val="00A17BF9"/>
    <w:rsid w:val="00A17E77"/>
    <w:rsid w:val="00A200B0"/>
    <w:rsid w:val="00A218A1"/>
    <w:rsid w:val="00A23280"/>
    <w:rsid w:val="00A23B77"/>
    <w:rsid w:val="00A23BDD"/>
    <w:rsid w:val="00A23FD8"/>
    <w:rsid w:val="00A25457"/>
    <w:rsid w:val="00A27D8B"/>
    <w:rsid w:val="00A27F6A"/>
    <w:rsid w:val="00A33BAC"/>
    <w:rsid w:val="00A34011"/>
    <w:rsid w:val="00A352C2"/>
    <w:rsid w:val="00A3583C"/>
    <w:rsid w:val="00A35EA6"/>
    <w:rsid w:val="00A42927"/>
    <w:rsid w:val="00A47209"/>
    <w:rsid w:val="00A50885"/>
    <w:rsid w:val="00A53AF3"/>
    <w:rsid w:val="00A5440D"/>
    <w:rsid w:val="00A717AC"/>
    <w:rsid w:val="00A725DD"/>
    <w:rsid w:val="00A76AAC"/>
    <w:rsid w:val="00A77571"/>
    <w:rsid w:val="00A832C1"/>
    <w:rsid w:val="00A858E3"/>
    <w:rsid w:val="00A87013"/>
    <w:rsid w:val="00A87CC7"/>
    <w:rsid w:val="00A87FB2"/>
    <w:rsid w:val="00A91F26"/>
    <w:rsid w:val="00A93C1F"/>
    <w:rsid w:val="00A9795C"/>
    <w:rsid w:val="00AA0236"/>
    <w:rsid w:val="00AA3FEA"/>
    <w:rsid w:val="00AA4D88"/>
    <w:rsid w:val="00AA4EFE"/>
    <w:rsid w:val="00AA538D"/>
    <w:rsid w:val="00AA7B11"/>
    <w:rsid w:val="00AA7C25"/>
    <w:rsid w:val="00AB149F"/>
    <w:rsid w:val="00AB256C"/>
    <w:rsid w:val="00AB3F54"/>
    <w:rsid w:val="00AB7673"/>
    <w:rsid w:val="00AC18CE"/>
    <w:rsid w:val="00AC310B"/>
    <w:rsid w:val="00AC5D21"/>
    <w:rsid w:val="00AD139E"/>
    <w:rsid w:val="00AD1738"/>
    <w:rsid w:val="00AD6545"/>
    <w:rsid w:val="00AD683F"/>
    <w:rsid w:val="00AD70B8"/>
    <w:rsid w:val="00AE2B78"/>
    <w:rsid w:val="00AE4A7F"/>
    <w:rsid w:val="00AE75BB"/>
    <w:rsid w:val="00AF5D10"/>
    <w:rsid w:val="00B00792"/>
    <w:rsid w:val="00B00CE3"/>
    <w:rsid w:val="00B01542"/>
    <w:rsid w:val="00B022A8"/>
    <w:rsid w:val="00B024DE"/>
    <w:rsid w:val="00B04FE3"/>
    <w:rsid w:val="00B05451"/>
    <w:rsid w:val="00B05D8F"/>
    <w:rsid w:val="00B06539"/>
    <w:rsid w:val="00B101B3"/>
    <w:rsid w:val="00B1106E"/>
    <w:rsid w:val="00B113F7"/>
    <w:rsid w:val="00B14619"/>
    <w:rsid w:val="00B147FC"/>
    <w:rsid w:val="00B178F6"/>
    <w:rsid w:val="00B227C0"/>
    <w:rsid w:val="00B24494"/>
    <w:rsid w:val="00B24C8D"/>
    <w:rsid w:val="00B26025"/>
    <w:rsid w:val="00B2643F"/>
    <w:rsid w:val="00B27CB6"/>
    <w:rsid w:val="00B32D4F"/>
    <w:rsid w:val="00B46F65"/>
    <w:rsid w:val="00B47721"/>
    <w:rsid w:val="00B477DF"/>
    <w:rsid w:val="00B50E67"/>
    <w:rsid w:val="00B52027"/>
    <w:rsid w:val="00B52DA9"/>
    <w:rsid w:val="00B54304"/>
    <w:rsid w:val="00B5514E"/>
    <w:rsid w:val="00B56E40"/>
    <w:rsid w:val="00B61B86"/>
    <w:rsid w:val="00B63BFD"/>
    <w:rsid w:val="00B72385"/>
    <w:rsid w:val="00B750F3"/>
    <w:rsid w:val="00B80FE1"/>
    <w:rsid w:val="00B82D6E"/>
    <w:rsid w:val="00B8324A"/>
    <w:rsid w:val="00B840A3"/>
    <w:rsid w:val="00B84F9B"/>
    <w:rsid w:val="00B85089"/>
    <w:rsid w:val="00B856C0"/>
    <w:rsid w:val="00B9100B"/>
    <w:rsid w:val="00B9119F"/>
    <w:rsid w:val="00B9165C"/>
    <w:rsid w:val="00B93B7D"/>
    <w:rsid w:val="00B949EE"/>
    <w:rsid w:val="00B95A23"/>
    <w:rsid w:val="00BA1619"/>
    <w:rsid w:val="00BA36AB"/>
    <w:rsid w:val="00BA54A3"/>
    <w:rsid w:val="00BA6C1E"/>
    <w:rsid w:val="00BA78D5"/>
    <w:rsid w:val="00BB062A"/>
    <w:rsid w:val="00BB149B"/>
    <w:rsid w:val="00BB2A66"/>
    <w:rsid w:val="00BB5017"/>
    <w:rsid w:val="00BB5CD3"/>
    <w:rsid w:val="00BB5DFB"/>
    <w:rsid w:val="00BC175C"/>
    <w:rsid w:val="00BC2140"/>
    <w:rsid w:val="00BC21F2"/>
    <w:rsid w:val="00BC2ED4"/>
    <w:rsid w:val="00BC32AD"/>
    <w:rsid w:val="00BD017C"/>
    <w:rsid w:val="00BD08AC"/>
    <w:rsid w:val="00BD0D34"/>
    <w:rsid w:val="00BD358B"/>
    <w:rsid w:val="00BD79C4"/>
    <w:rsid w:val="00BE1017"/>
    <w:rsid w:val="00BE6C14"/>
    <w:rsid w:val="00BE6CE0"/>
    <w:rsid w:val="00BF205C"/>
    <w:rsid w:val="00BF7005"/>
    <w:rsid w:val="00C04568"/>
    <w:rsid w:val="00C04DFB"/>
    <w:rsid w:val="00C07CF8"/>
    <w:rsid w:val="00C10418"/>
    <w:rsid w:val="00C10984"/>
    <w:rsid w:val="00C12A73"/>
    <w:rsid w:val="00C12C75"/>
    <w:rsid w:val="00C157F5"/>
    <w:rsid w:val="00C15EE5"/>
    <w:rsid w:val="00C2137E"/>
    <w:rsid w:val="00C220EF"/>
    <w:rsid w:val="00C22FDF"/>
    <w:rsid w:val="00C27D8F"/>
    <w:rsid w:val="00C30639"/>
    <w:rsid w:val="00C308FB"/>
    <w:rsid w:val="00C35176"/>
    <w:rsid w:val="00C36B98"/>
    <w:rsid w:val="00C36FAD"/>
    <w:rsid w:val="00C3747E"/>
    <w:rsid w:val="00C37F01"/>
    <w:rsid w:val="00C415B2"/>
    <w:rsid w:val="00C42A78"/>
    <w:rsid w:val="00C44C56"/>
    <w:rsid w:val="00C46DC5"/>
    <w:rsid w:val="00C47331"/>
    <w:rsid w:val="00C476CF"/>
    <w:rsid w:val="00C47D87"/>
    <w:rsid w:val="00C47E69"/>
    <w:rsid w:val="00C5235B"/>
    <w:rsid w:val="00C52670"/>
    <w:rsid w:val="00C61677"/>
    <w:rsid w:val="00C62747"/>
    <w:rsid w:val="00C62BF9"/>
    <w:rsid w:val="00C655FD"/>
    <w:rsid w:val="00C65986"/>
    <w:rsid w:val="00C7024F"/>
    <w:rsid w:val="00C715AD"/>
    <w:rsid w:val="00C75E3E"/>
    <w:rsid w:val="00C80AAD"/>
    <w:rsid w:val="00C81BFB"/>
    <w:rsid w:val="00C841F3"/>
    <w:rsid w:val="00C844E9"/>
    <w:rsid w:val="00C844EE"/>
    <w:rsid w:val="00C846B4"/>
    <w:rsid w:val="00C85038"/>
    <w:rsid w:val="00C858DB"/>
    <w:rsid w:val="00C862D5"/>
    <w:rsid w:val="00C8753F"/>
    <w:rsid w:val="00C8782B"/>
    <w:rsid w:val="00C90C10"/>
    <w:rsid w:val="00C91C92"/>
    <w:rsid w:val="00C929B0"/>
    <w:rsid w:val="00C933BB"/>
    <w:rsid w:val="00C93528"/>
    <w:rsid w:val="00C942CD"/>
    <w:rsid w:val="00C95D3D"/>
    <w:rsid w:val="00C96585"/>
    <w:rsid w:val="00CA090A"/>
    <w:rsid w:val="00CA1156"/>
    <w:rsid w:val="00CA1B17"/>
    <w:rsid w:val="00CA2002"/>
    <w:rsid w:val="00CA6D93"/>
    <w:rsid w:val="00CA6F5B"/>
    <w:rsid w:val="00CB0670"/>
    <w:rsid w:val="00CB16C6"/>
    <w:rsid w:val="00CB44AC"/>
    <w:rsid w:val="00CB671A"/>
    <w:rsid w:val="00CC01E1"/>
    <w:rsid w:val="00CC1C2C"/>
    <w:rsid w:val="00CC242A"/>
    <w:rsid w:val="00CC2C10"/>
    <w:rsid w:val="00CC49E5"/>
    <w:rsid w:val="00CC4CF1"/>
    <w:rsid w:val="00CC56A3"/>
    <w:rsid w:val="00CD1C33"/>
    <w:rsid w:val="00CD2072"/>
    <w:rsid w:val="00CD26D5"/>
    <w:rsid w:val="00CD72AD"/>
    <w:rsid w:val="00CD7683"/>
    <w:rsid w:val="00CE13F2"/>
    <w:rsid w:val="00CE1860"/>
    <w:rsid w:val="00CE2B92"/>
    <w:rsid w:val="00CE6449"/>
    <w:rsid w:val="00CF0595"/>
    <w:rsid w:val="00CF0856"/>
    <w:rsid w:val="00CF0F78"/>
    <w:rsid w:val="00CF31C2"/>
    <w:rsid w:val="00D04BCF"/>
    <w:rsid w:val="00D07213"/>
    <w:rsid w:val="00D12B1A"/>
    <w:rsid w:val="00D12E91"/>
    <w:rsid w:val="00D139C0"/>
    <w:rsid w:val="00D16761"/>
    <w:rsid w:val="00D16D55"/>
    <w:rsid w:val="00D20127"/>
    <w:rsid w:val="00D21019"/>
    <w:rsid w:val="00D23247"/>
    <w:rsid w:val="00D24158"/>
    <w:rsid w:val="00D31908"/>
    <w:rsid w:val="00D31B16"/>
    <w:rsid w:val="00D3331B"/>
    <w:rsid w:val="00D33FC7"/>
    <w:rsid w:val="00D3402D"/>
    <w:rsid w:val="00D35744"/>
    <w:rsid w:val="00D36F83"/>
    <w:rsid w:val="00D374EA"/>
    <w:rsid w:val="00D37566"/>
    <w:rsid w:val="00D523C6"/>
    <w:rsid w:val="00D52563"/>
    <w:rsid w:val="00D53A5F"/>
    <w:rsid w:val="00D54C7C"/>
    <w:rsid w:val="00D558FA"/>
    <w:rsid w:val="00D645D0"/>
    <w:rsid w:val="00D6543D"/>
    <w:rsid w:val="00D664C8"/>
    <w:rsid w:val="00D67BD2"/>
    <w:rsid w:val="00D721A8"/>
    <w:rsid w:val="00D729BA"/>
    <w:rsid w:val="00D73B72"/>
    <w:rsid w:val="00D747C7"/>
    <w:rsid w:val="00D773A0"/>
    <w:rsid w:val="00D810BD"/>
    <w:rsid w:val="00D81D80"/>
    <w:rsid w:val="00D82B1A"/>
    <w:rsid w:val="00D82DE9"/>
    <w:rsid w:val="00D85565"/>
    <w:rsid w:val="00D93A35"/>
    <w:rsid w:val="00D941A9"/>
    <w:rsid w:val="00D944CE"/>
    <w:rsid w:val="00D953C6"/>
    <w:rsid w:val="00D9722E"/>
    <w:rsid w:val="00DA0545"/>
    <w:rsid w:val="00DA2BBC"/>
    <w:rsid w:val="00DA590B"/>
    <w:rsid w:val="00DA5B29"/>
    <w:rsid w:val="00DA6F13"/>
    <w:rsid w:val="00DA7134"/>
    <w:rsid w:val="00DA7E3A"/>
    <w:rsid w:val="00DB18E1"/>
    <w:rsid w:val="00DB6461"/>
    <w:rsid w:val="00DB6C97"/>
    <w:rsid w:val="00DC0F50"/>
    <w:rsid w:val="00DC1F71"/>
    <w:rsid w:val="00DC215F"/>
    <w:rsid w:val="00DC2436"/>
    <w:rsid w:val="00DC2940"/>
    <w:rsid w:val="00DC2AB8"/>
    <w:rsid w:val="00DC6925"/>
    <w:rsid w:val="00DC6ABD"/>
    <w:rsid w:val="00DC71DE"/>
    <w:rsid w:val="00DC787A"/>
    <w:rsid w:val="00DC7EE3"/>
    <w:rsid w:val="00DC7FAD"/>
    <w:rsid w:val="00DD0832"/>
    <w:rsid w:val="00DD18CD"/>
    <w:rsid w:val="00DD25AA"/>
    <w:rsid w:val="00DD31EB"/>
    <w:rsid w:val="00DD3ADC"/>
    <w:rsid w:val="00DD6CE7"/>
    <w:rsid w:val="00DD70E5"/>
    <w:rsid w:val="00DD7EDA"/>
    <w:rsid w:val="00DE0B42"/>
    <w:rsid w:val="00DE23CD"/>
    <w:rsid w:val="00DE34A8"/>
    <w:rsid w:val="00DE3CFA"/>
    <w:rsid w:val="00DE6F63"/>
    <w:rsid w:val="00DF077A"/>
    <w:rsid w:val="00DF0CC3"/>
    <w:rsid w:val="00DF0F0A"/>
    <w:rsid w:val="00DF3116"/>
    <w:rsid w:val="00DF4AA3"/>
    <w:rsid w:val="00DF5B4C"/>
    <w:rsid w:val="00DF5E9C"/>
    <w:rsid w:val="00E00120"/>
    <w:rsid w:val="00E00248"/>
    <w:rsid w:val="00E03E43"/>
    <w:rsid w:val="00E03FD8"/>
    <w:rsid w:val="00E052FD"/>
    <w:rsid w:val="00E05E06"/>
    <w:rsid w:val="00E11E7E"/>
    <w:rsid w:val="00E14280"/>
    <w:rsid w:val="00E146DF"/>
    <w:rsid w:val="00E15C2E"/>
    <w:rsid w:val="00E213F9"/>
    <w:rsid w:val="00E2329A"/>
    <w:rsid w:val="00E252C8"/>
    <w:rsid w:val="00E266B6"/>
    <w:rsid w:val="00E26DDF"/>
    <w:rsid w:val="00E27263"/>
    <w:rsid w:val="00E30792"/>
    <w:rsid w:val="00E30F7F"/>
    <w:rsid w:val="00E31F49"/>
    <w:rsid w:val="00E36CD2"/>
    <w:rsid w:val="00E40A9F"/>
    <w:rsid w:val="00E42034"/>
    <w:rsid w:val="00E42F71"/>
    <w:rsid w:val="00E4377A"/>
    <w:rsid w:val="00E50214"/>
    <w:rsid w:val="00E51EEF"/>
    <w:rsid w:val="00E533D5"/>
    <w:rsid w:val="00E54905"/>
    <w:rsid w:val="00E631E0"/>
    <w:rsid w:val="00E643BA"/>
    <w:rsid w:val="00E65217"/>
    <w:rsid w:val="00E66D55"/>
    <w:rsid w:val="00E73267"/>
    <w:rsid w:val="00E7772D"/>
    <w:rsid w:val="00E77DAF"/>
    <w:rsid w:val="00E8032C"/>
    <w:rsid w:val="00E83E8C"/>
    <w:rsid w:val="00E84820"/>
    <w:rsid w:val="00E87707"/>
    <w:rsid w:val="00E90357"/>
    <w:rsid w:val="00E940D2"/>
    <w:rsid w:val="00E97477"/>
    <w:rsid w:val="00EA100F"/>
    <w:rsid w:val="00EA15C0"/>
    <w:rsid w:val="00EA2F18"/>
    <w:rsid w:val="00EA4229"/>
    <w:rsid w:val="00EA5936"/>
    <w:rsid w:val="00EA5AB7"/>
    <w:rsid w:val="00EB37B4"/>
    <w:rsid w:val="00EB38EB"/>
    <w:rsid w:val="00EB4546"/>
    <w:rsid w:val="00EB45DE"/>
    <w:rsid w:val="00EB48B1"/>
    <w:rsid w:val="00EB61F0"/>
    <w:rsid w:val="00EB6258"/>
    <w:rsid w:val="00EB637A"/>
    <w:rsid w:val="00EB6FAC"/>
    <w:rsid w:val="00EC0564"/>
    <w:rsid w:val="00EC239E"/>
    <w:rsid w:val="00EC3621"/>
    <w:rsid w:val="00EC471D"/>
    <w:rsid w:val="00EC6F11"/>
    <w:rsid w:val="00EC6FBC"/>
    <w:rsid w:val="00EC722F"/>
    <w:rsid w:val="00ED37D8"/>
    <w:rsid w:val="00ED3E37"/>
    <w:rsid w:val="00ED5A0C"/>
    <w:rsid w:val="00ED79F7"/>
    <w:rsid w:val="00EE0392"/>
    <w:rsid w:val="00EE19DA"/>
    <w:rsid w:val="00EE3471"/>
    <w:rsid w:val="00EE38FA"/>
    <w:rsid w:val="00EE781F"/>
    <w:rsid w:val="00EF26FA"/>
    <w:rsid w:val="00EF775A"/>
    <w:rsid w:val="00F00947"/>
    <w:rsid w:val="00F00CAA"/>
    <w:rsid w:val="00F0197C"/>
    <w:rsid w:val="00F03492"/>
    <w:rsid w:val="00F042CD"/>
    <w:rsid w:val="00F0504A"/>
    <w:rsid w:val="00F07144"/>
    <w:rsid w:val="00F07230"/>
    <w:rsid w:val="00F07624"/>
    <w:rsid w:val="00F10B45"/>
    <w:rsid w:val="00F1288F"/>
    <w:rsid w:val="00F1394B"/>
    <w:rsid w:val="00F13F28"/>
    <w:rsid w:val="00F141C7"/>
    <w:rsid w:val="00F17C9C"/>
    <w:rsid w:val="00F209FB"/>
    <w:rsid w:val="00F24846"/>
    <w:rsid w:val="00F2524C"/>
    <w:rsid w:val="00F261EE"/>
    <w:rsid w:val="00F3641D"/>
    <w:rsid w:val="00F40B02"/>
    <w:rsid w:val="00F418E3"/>
    <w:rsid w:val="00F42787"/>
    <w:rsid w:val="00F44499"/>
    <w:rsid w:val="00F46DFC"/>
    <w:rsid w:val="00F47801"/>
    <w:rsid w:val="00F51352"/>
    <w:rsid w:val="00F5328B"/>
    <w:rsid w:val="00F5403D"/>
    <w:rsid w:val="00F56F51"/>
    <w:rsid w:val="00F57467"/>
    <w:rsid w:val="00F57FA8"/>
    <w:rsid w:val="00F60639"/>
    <w:rsid w:val="00F651B0"/>
    <w:rsid w:val="00F73E20"/>
    <w:rsid w:val="00F74C5C"/>
    <w:rsid w:val="00F7668E"/>
    <w:rsid w:val="00F77B59"/>
    <w:rsid w:val="00F815A9"/>
    <w:rsid w:val="00F81602"/>
    <w:rsid w:val="00F832AA"/>
    <w:rsid w:val="00F832F6"/>
    <w:rsid w:val="00F87501"/>
    <w:rsid w:val="00F91485"/>
    <w:rsid w:val="00F921DD"/>
    <w:rsid w:val="00F924BC"/>
    <w:rsid w:val="00FA22A0"/>
    <w:rsid w:val="00FA289B"/>
    <w:rsid w:val="00FA7DE5"/>
    <w:rsid w:val="00FB1E53"/>
    <w:rsid w:val="00FB2779"/>
    <w:rsid w:val="00FB2AFB"/>
    <w:rsid w:val="00FB3B8D"/>
    <w:rsid w:val="00FB5AB2"/>
    <w:rsid w:val="00FC2915"/>
    <w:rsid w:val="00FC3AF5"/>
    <w:rsid w:val="00FC6557"/>
    <w:rsid w:val="00FC65D3"/>
    <w:rsid w:val="00FC7DCE"/>
    <w:rsid w:val="00FD55A4"/>
    <w:rsid w:val="00FD6E29"/>
    <w:rsid w:val="00FF0250"/>
    <w:rsid w:val="00FF12BB"/>
    <w:rsid w:val="00FF19EA"/>
    <w:rsid w:val="00FF45BB"/>
    <w:rsid w:val="00FF68B0"/>
    <w:rsid w:val="00FF7A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4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42449"/>
    <w:pPr>
      <w:keepNext/>
      <w:ind w:left="142" w:hanging="142"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66E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66E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qFormat/>
    <w:rsid w:val="0004244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0424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4244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42449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2449"/>
    <w:rPr>
      <w:rFonts w:ascii="Arial" w:eastAsia="Times New Roman" w:hAnsi="Arial" w:cs="Arial"/>
      <w:lang w:eastAsia="ru-RU"/>
    </w:rPr>
  </w:style>
  <w:style w:type="paragraph" w:styleId="a3">
    <w:name w:val="Normal (Web)"/>
    <w:basedOn w:val="a"/>
    <w:rsid w:val="00042449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042449"/>
    <w:pPr>
      <w:spacing w:after="0" w:line="240" w:lineRule="auto"/>
    </w:pPr>
    <w:rPr>
      <w:rFonts w:eastAsiaTheme="minorEastAsia" w:cs="Times New Roman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5E66E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5E66E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4B5D5-EBE6-4D09-8820-8C22D5EE8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</cp:lastModifiedBy>
  <cp:revision>2</cp:revision>
  <cp:lastPrinted>2017-02-10T04:57:00Z</cp:lastPrinted>
  <dcterms:created xsi:type="dcterms:W3CDTF">2018-02-20T10:05:00Z</dcterms:created>
  <dcterms:modified xsi:type="dcterms:W3CDTF">2018-02-20T10:05:00Z</dcterms:modified>
</cp:coreProperties>
</file>